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0" w:rsidRPr="009668B0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УТВЕРЖДЕНО</w:t>
      </w:r>
    </w:p>
    <w:p w:rsidR="009668B0" w:rsidRPr="009668B0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</w:t>
      </w:r>
      <w:r w:rsidR="008C1FB4">
        <w:rPr>
          <w:rFonts w:ascii="Times New Roman" w:hAnsi="Times New Roman" w:cs="Times New Roman"/>
          <w:sz w:val="24"/>
          <w:szCs w:val="24"/>
        </w:rPr>
        <w:t>п</w:t>
      </w:r>
      <w:r w:rsidRPr="009668B0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9668B0" w:rsidRPr="009668B0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037B1C">
        <w:rPr>
          <w:rFonts w:ascii="Times New Roman" w:hAnsi="Times New Roman" w:cs="Times New Roman"/>
          <w:sz w:val="24"/>
          <w:szCs w:val="24"/>
        </w:rPr>
        <w:t xml:space="preserve">29.01.2018 </w:t>
      </w:r>
      <w:r w:rsidRPr="009668B0">
        <w:rPr>
          <w:rFonts w:ascii="Times New Roman" w:hAnsi="Times New Roman" w:cs="Times New Roman"/>
          <w:sz w:val="24"/>
          <w:szCs w:val="24"/>
        </w:rPr>
        <w:t>№</w:t>
      </w:r>
      <w:r w:rsidR="00037B1C">
        <w:rPr>
          <w:rFonts w:ascii="Times New Roman" w:hAnsi="Times New Roman" w:cs="Times New Roman"/>
          <w:sz w:val="24"/>
          <w:szCs w:val="24"/>
        </w:rPr>
        <w:t>5</w:t>
      </w:r>
      <w:r w:rsidRPr="009668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B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68B0">
        <w:rPr>
          <w:rFonts w:ascii="Times New Roman" w:hAnsi="Times New Roman" w:cs="Times New Roman"/>
          <w:sz w:val="24"/>
          <w:szCs w:val="24"/>
        </w:rPr>
        <w:t>от</w:t>
      </w:r>
      <w:r w:rsidR="00B86E3B">
        <w:rPr>
          <w:rFonts w:ascii="Times New Roman" w:hAnsi="Times New Roman" w:cs="Times New Roman"/>
          <w:sz w:val="24"/>
          <w:szCs w:val="24"/>
        </w:rPr>
        <w:t>3</w:t>
      </w:r>
      <w:r w:rsidR="00E769D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86E3B">
        <w:rPr>
          <w:rFonts w:ascii="Times New Roman" w:hAnsi="Times New Roman" w:cs="Times New Roman"/>
          <w:sz w:val="24"/>
          <w:szCs w:val="24"/>
        </w:rPr>
        <w:t>.01.2018</w:t>
      </w:r>
      <w:r w:rsidRPr="009668B0">
        <w:rPr>
          <w:rFonts w:ascii="Times New Roman" w:hAnsi="Times New Roman" w:cs="Times New Roman"/>
          <w:sz w:val="24"/>
          <w:szCs w:val="24"/>
        </w:rPr>
        <w:t xml:space="preserve"> </w:t>
      </w:r>
      <w:r w:rsidR="00B86E3B">
        <w:rPr>
          <w:rFonts w:ascii="Times New Roman" w:hAnsi="Times New Roman" w:cs="Times New Roman"/>
          <w:sz w:val="24"/>
          <w:szCs w:val="24"/>
        </w:rPr>
        <w:t>№25</w:t>
      </w:r>
    </w:p>
    <w:p w:rsidR="009668B0" w:rsidRPr="009668B0" w:rsidRDefault="009668B0" w:rsidP="009668B0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9668B0" w:rsidRPr="009668B0" w:rsidRDefault="009668B0" w:rsidP="009668B0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053243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9668B0" w:rsidRPr="009668B0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 xml:space="preserve">Студенческим советом </w:t>
      </w:r>
    </w:p>
    <w:p w:rsidR="00153D02" w:rsidRPr="009668B0" w:rsidRDefault="009668B0" w:rsidP="009668B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668B0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037B1C">
        <w:rPr>
          <w:rFonts w:ascii="Times New Roman" w:hAnsi="Times New Roman" w:cs="Times New Roman"/>
          <w:sz w:val="24"/>
          <w:szCs w:val="24"/>
        </w:rPr>
        <w:t>23.01.2018</w:t>
      </w:r>
      <w:r w:rsidRPr="009668B0">
        <w:rPr>
          <w:rFonts w:ascii="Times New Roman" w:hAnsi="Times New Roman" w:cs="Times New Roman"/>
          <w:sz w:val="24"/>
          <w:szCs w:val="24"/>
        </w:rPr>
        <w:t xml:space="preserve"> №</w:t>
      </w:r>
      <w:r w:rsidR="00037B1C">
        <w:rPr>
          <w:rFonts w:ascii="Times New Roman" w:hAnsi="Times New Roman" w:cs="Times New Roman"/>
          <w:sz w:val="24"/>
          <w:szCs w:val="24"/>
        </w:rPr>
        <w:t>5</w:t>
      </w:r>
      <w:r w:rsidRPr="00966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B0" w:rsidRDefault="009668B0" w:rsidP="009668B0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153D02" w:rsidRDefault="00153D02" w:rsidP="00153D02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FB4" w:rsidRDefault="00153D02" w:rsidP="00153D02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8B0">
        <w:rPr>
          <w:rFonts w:ascii="Times New Roman" w:hAnsi="Times New Roman" w:cs="Times New Roman"/>
          <w:sz w:val="28"/>
          <w:szCs w:val="28"/>
        </w:rPr>
        <w:t>Порядок</w:t>
      </w:r>
    </w:p>
    <w:p w:rsidR="00153D02" w:rsidRPr="009668B0" w:rsidRDefault="00153D02" w:rsidP="00153D02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8B0">
        <w:rPr>
          <w:rFonts w:ascii="Times New Roman" w:hAnsi="Times New Roman" w:cs="Times New Roman"/>
          <w:sz w:val="28"/>
          <w:szCs w:val="28"/>
        </w:rPr>
        <w:t xml:space="preserve"> ликвидации академической задолженности </w:t>
      </w:r>
      <w:proofErr w:type="gramStart"/>
      <w:r w:rsidRPr="009668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8B0">
        <w:rPr>
          <w:rFonts w:ascii="Times New Roman" w:hAnsi="Times New Roman" w:cs="Times New Roman"/>
          <w:sz w:val="28"/>
          <w:szCs w:val="28"/>
        </w:rPr>
        <w:t xml:space="preserve">  ГБПОУ «Балахни</w:t>
      </w:r>
      <w:r w:rsidR="00BB7E1F" w:rsidRPr="009668B0">
        <w:rPr>
          <w:rFonts w:ascii="Times New Roman" w:hAnsi="Times New Roman" w:cs="Times New Roman"/>
          <w:sz w:val="28"/>
          <w:szCs w:val="28"/>
        </w:rPr>
        <w:t>н</w:t>
      </w:r>
      <w:r w:rsidRPr="009668B0">
        <w:rPr>
          <w:rFonts w:ascii="Times New Roman" w:hAnsi="Times New Roman" w:cs="Times New Roman"/>
          <w:sz w:val="28"/>
          <w:szCs w:val="28"/>
        </w:rPr>
        <w:t>ский технический техникум»</w:t>
      </w:r>
    </w:p>
    <w:p w:rsidR="00153D02" w:rsidRPr="00657F8E" w:rsidRDefault="006C6495" w:rsidP="00153D02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3D02" w:rsidRPr="008A6D48" w:rsidRDefault="006C6495" w:rsidP="00153D02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6D4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C1FB4">
        <w:rPr>
          <w:rFonts w:ascii="Times New Roman" w:hAnsi="Times New Roman" w:cs="Times New Roman"/>
          <w:sz w:val="24"/>
          <w:szCs w:val="24"/>
        </w:rPr>
        <w:t>П</w:t>
      </w:r>
      <w:r w:rsidRPr="008A6D48">
        <w:rPr>
          <w:rFonts w:ascii="Times New Roman" w:hAnsi="Times New Roman" w:cs="Times New Roman"/>
          <w:sz w:val="24"/>
          <w:szCs w:val="24"/>
        </w:rPr>
        <w:t xml:space="preserve">орядок ликвидации </w:t>
      </w:r>
      <w:r w:rsidR="00153D02" w:rsidRPr="008A6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D02" w:rsidRPr="008A6D48">
        <w:rPr>
          <w:rFonts w:ascii="Times New Roman" w:hAnsi="Times New Roman" w:cs="Times New Roman"/>
          <w:sz w:val="24"/>
          <w:szCs w:val="24"/>
        </w:rPr>
        <w:t>академической з</w:t>
      </w:r>
      <w:r w:rsidRPr="008A6D48">
        <w:rPr>
          <w:rFonts w:ascii="Times New Roman" w:hAnsi="Times New Roman" w:cs="Times New Roman"/>
          <w:sz w:val="24"/>
          <w:szCs w:val="24"/>
        </w:rPr>
        <w:t xml:space="preserve">адолженности обучающимися </w:t>
      </w:r>
      <w:r w:rsidR="00153D02" w:rsidRPr="008A6D48">
        <w:rPr>
          <w:rFonts w:ascii="Times New Roman" w:hAnsi="Times New Roman" w:cs="Times New Roman"/>
          <w:sz w:val="24"/>
          <w:szCs w:val="24"/>
        </w:rPr>
        <w:t xml:space="preserve"> ГБПОУ «Балах</w:t>
      </w:r>
      <w:r w:rsidR="00BB7E1F">
        <w:rPr>
          <w:rFonts w:ascii="Times New Roman" w:hAnsi="Times New Roman" w:cs="Times New Roman"/>
          <w:sz w:val="24"/>
          <w:szCs w:val="24"/>
        </w:rPr>
        <w:t>н</w:t>
      </w:r>
      <w:r w:rsidR="00153D02" w:rsidRPr="008A6D48">
        <w:rPr>
          <w:rFonts w:ascii="Times New Roman" w:hAnsi="Times New Roman" w:cs="Times New Roman"/>
          <w:sz w:val="24"/>
          <w:szCs w:val="24"/>
        </w:rPr>
        <w:t xml:space="preserve">инский технический техникум»    </w:t>
      </w:r>
      <w:r w:rsidRPr="008A6D4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68B0">
        <w:rPr>
          <w:rFonts w:ascii="Times New Roman" w:hAnsi="Times New Roman" w:cs="Times New Roman"/>
          <w:sz w:val="24"/>
          <w:szCs w:val="24"/>
        </w:rPr>
        <w:t>–</w:t>
      </w:r>
      <w:r w:rsidRPr="008A6D4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9668B0">
        <w:rPr>
          <w:rFonts w:ascii="Times New Roman" w:hAnsi="Times New Roman" w:cs="Times New Roman"/>
          <w:sz w:val="24"/>
          <w:szCs w:val="24"/>
        </w:rPr>
        <w:t>, техникум</w:t>
      </w:r>
      <w:r w:rsidRPr="008A6D48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Федеральным законом </w:t>
      </w:r>
      <w:r w:rsidR="00153D02" w:rsidRPr="008A6D48">
        <w:rPr>
          <w:rFonts w:ascii="Times New Roman" w:hAnsi="Times New Roman" w:cs="Times New Roman"/>
          <w:sz w:val="24"/>
          <w:szCs w:val="24"/>
        </w:rPr>
        <w:t xml:space="preserve">  </w:t>
      </w:r>
      <w:r w:rsidRPr="008A6D48">
        <w:rPr>
          <w:rFonts w:ascii="Times New Roman" w:hAnsi="Times New Roman" w:cs="Times New Roman"/>
          <w:sz w:val="24"/>
          <w:szCs w:val="24"/>
        </w:rPr>
        <w:t xml:space="preserve">от </w:t>
      </w:r>
      <w:r w:rsidR="00153D02" w:rsidRPr="008A6D48">
        <w:rPr>
          <w:rFonts w:ascii="Times New Roman" w:hAnsi="Times New Roman" w:cs="Times New Roman"/>
          <w:sz w:val="24"/>
          <w:szCs w:val="24"/>
        </w:rPr>
        <w:t xml:space="preserve">  </w:t>
      </w:r>
      <w:r w:rsidRPr="008A6D48">
        <w:rPr>
          <w:rFonts w:ascii="Times New Roman" w:hAnsi="Times New Roman" w:cs="Times New Roman"/>
          <w:sz w:val="24"/>
          <w:szCs w:val="24"/>
        </w:rPr>
        <w:t>29.12.2012</w:t>
      </w:r>
      <w:r w:rsidR="0013718C">
        <w:rPr>
          <w:rFonts w:ascii="Times New Roman" w:hAnsi="Times New Roman" w:cs="Times New Roman"/>
          <w:sz w:val="24"/>
          <w:szCs w:val="24"/>
        </w:rPr>
        <w:t>г.</w:t>
      </w:r>
      <w:r w:rsidRPr="008A6D48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Приказом Мин</w:t>
      </w:r>
      <w:r w:rsidR="001652F4" w:rsidRPr="008A6D48">
        <w:rPr>
          <w:rFonts w:ascii="Times New Roman" w:hAnsi="Times New Roman" w:cs="Times New Roman"/>
          <w:sz w:val="24"/>
          <w:szCs w:val="24"/>
        </w:rPr>
        <w:t>истерства образования и н</w:t>
      </w:r>
      <w:r w:rsidRPr="008A6D48">
        <w:rPr>
          <w:rFonts w:ascii="Times New Roman" w:hAnsi="Times New Roman" w:cs="Times New Roman"/>
          <w:sz w:val="24"/>
          <w:szCs w:val="24"/>
        </w:rPr>
        <w:t>ауки Росси</w:t>
      </w:r>
      <w:r w:rsidR="001652F4" w:rsidRPr="008A6D48">
        <w:rPr>
          <w:rFonts w:ascii="Times New Roman" w:hAnsi="Times New Roman" w:cs="Times New Roman"/>
          <w:sz w:val="24"/>
          <w:szCs w:val="24"/>
        </w:rPr>
        <w:t>йской Федерации</w:t>
      </w:r>
      <w:r w:rsidRPr="008A6D48">
        <w:rPr>
          <w:rFonts w:ascii="Times New Roman" w:hAnsi="Times New Roman" w:cs="Times New Roman"/>
          <w:sz w:val="24"/>
          <w:szCs w:val="24"/>
        </w:rPr>
        <w:t xml:space="preserve"> от 14.06.2013</w:t>
      </w:r>
      <w:r w:rsidR="001652F4" w:rsidRPr="008A6D48">
        <w:rPr>
          <w:rFonts w:ascii="Times New Roman" w:hAnsi="Times New Roman" w:cs="Times New Roman"/>
          <w:sz w:val="24"/>
          <w:szCs w:val="24"/>
        </w:rPr>
        <w:t xml:space="preserve">г. </w:t>
      </w:r>
      <w:r w:rsidR="00053243">
        <w:rPr>
          <w:rFonts w:ascii="Times New Roman" w:hAnsi="Times New Roman" w:cs="Times New Roman"/>
          <w:sz w:val="24"/>
          <w:szCs w:val="24"/>
        </w:rPr>
        <w:t xml:space="preserve"> </w:t>
      </w:r>
      <w:r w:rsidRPr="008A6D48">
        <w:rPr>
          <w:rFonts w:ascii="Times New Roman" w:hAnsi="Times New Roman" w:cs="Times New Roman"/>
          <w:sz w:val="24"/>
          <w:szCs w:val="24"/>
        </w:rPr>
        <w:t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24E8E" w:rsidRPr="008A6D48">
        <w:rPr>
          <w:rFonts w:ascii="Times New Roman" w:hAnsi="Times New Roman" w:cs="Times New Roman"/>
          <w:sz w:val="24"/>
          <w:szCs w:val="24"/>
        </w:rPr>
        <w:t xml:space="preserve">, </w:t>
      </w:r>
      <w:r w:rsidR="00A44783">
        <w:rPr>
          <w:rFonts w:ascii="Times New Roman" w:hAnsi="Times New Roman" w:cs="Times New Roman"/>
          <w:sz w:val="24"/>
          <w:szCs w:val="24"/>
        </w:rPr>
        <w:t xml:space="preserve"> </w:t>
      </w:r>
      <w:r w:rsidR="00424E8E" w:rsidRPr="008A6D48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</w:t>
      </w:r>
      <w:proofErr w:type="gramEnd"/>
      <w:r w:rsidR="00424E8E" w:rsidRPr="008A6D48">
        <w:rPr>
          <w:rFonts w:ascii="Times New Roman" w:hAnsi="Times New Roman" w:cs="Times New Roman"/>
          <w:sz w:val="24"/>
          <w:szCs w:val="24"/>
        </w:rPr>
        <w:t xml:space="preserve"> от 15.09.2015г. №АК-2655/05 «По вопросу об отчислении обучающихся»</w:t>
      </w:r>
      <w:r w:rsidRPr="008A6D48">
        <w:rPr>
          <w:rFonts w:ascii="Times New Roman" w:hAnsi="Times New Roman" w:cs="Times New Roman"/>
          <w:sz w:val="24"/>
          <w:szCs w:val="24"/>
        </w:rPr>
        <w:t>.</w:t>
      </w:r>
    </w:p>
    <w:p w:rsidR="00153D02" w:rsidRPr="008A6D48" w:rsidRDefault="006C6495" w:rsidP="00153D02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 1.2. Основными задачами Порядка являются: </w:t>
      </w:r>
    </w:p>
    <w:p w:rsidR="00153D02" w:rsidRPr="008A6D48" w:rsidRDefault="006C6495" w:rsidP="001652F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- создание условий </w:t>
      </w:r>
      <w:proofErr w:type="gramStart"/>
      <w:r w:rsidRPr="008A6D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6D48">
        <w:rPr>
          <w:rFonts w:ascii="Times New Roman" w:hAnsi="Times New Roman" w:cs="Times New Roman"/>
          <w:sz w:val="24"/>
          <w:szCs w:val="24"/>
        </w:rPr>
        <w:t xml:space="preserve"> для своевременной ликвидации академической задолженности;</w:t>
      </w:r>
    </w:p>
    <w:p w:rsidR="00153D02" w:rsidRPr="008A6D48" w:rsidRDefault="006C6495" w:rsidP="001652F4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 - определение четкого порядка в организации ликвидации академической задолженности. </w:t>
      </w:r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1.3. Используемые понятия: </w:t>
      </w:r>
    </w:p>
    <w:p w:rsidR="00915C82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Промежуточная аттестация - основная форма контроля результатов освоения образовательной программы, в том числе отдельной части или всего объема дисциплины, междисциплинарного курса, профессионального модуля, практики за определенный период времени (семестр). </w:t>
      </w:r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>Академическая задолженность - неудовлетворительные результаты промежуточной аттестации</w:t>
      </w:r>
      <w:r w:rsidR="00380B64">
        <w:rPr>
          <w:rFonts w:ascii="Times New Roman" w:hAnsi="Times New Roman" w:cs="Times New Roman"/>
          <w:sz w:val="24"/>
          <w:szCs w:val="24"/>
        </w:rPr>
        <w:t xml:space="preserve"> по</w:t>
      </w:r>
      <w:r w:rsidRPr="008A6D48">
        <w:rPr>
          <w:rFonts w:ascii="Times New Roman" w:hAnsi="Times New Roman" w:cs="Times New Roman"/>
          <w:sz w:val="24"/>
          <w:szCs w:val="24"/>
        </w:rPr>
        <w:t xml:space="preserve"> </w:t>
      </w:r>
      <w:r w:rsidR="008913A4">
        <w:rPr>
          <w:rFonts w:ascii="Times New Roman" w:hAnsi="Times New Roman" w:cs="Times New Roman"/>
          <w:sz w:val="24"/>
          <w:szCs w:val="24"/>
        </w:rPr>
        <w:t xml:space="preserve">одной или нескольким </w:t>
      </w:r>
      <w:r w:rsidRPr="008A6D48">
        <w:rPr>
          <w:rFonts w:ascii="Times New Roman" w:hAnsi="Times New Roman" w:cs="Times New Roman"/>
          <w:sz w:val="24"/>
          <w:szCs w:val="24"/>
        </w:rPr>
        <w:t>дисциплин</w:t>
      </w:r>
      <w:r w:rsidR="008913A4">
        <w:rPr>
          <w:rFonts w:ascii="Times New Roman" w:hAnsi="Times New Roman" w:cs="Times New Roman"/>
          <w:sz w:val="24"/>
          <w:szCs w:val="24"/>
        </w:rPr>
        <w:t>ам</w:t>
      </w:r>
      <w:r w:rsidRPr="008A6D48">
        <w:rPr>
          <w:rFonts w:ascii="Times New Roman" w:hAnsi="Times New Roman" w:cs="Times New Roman"/>
          <w:sz w:val="24"/>
          <w:szCs w:val="24"/>
        </w:rPr>
        <w:t>, междисциплинарн</w:t>
      </w:r>
      <w:r w:rsidR="008913A4">
        <w:rPr>
          <w:rFonts w:ascii="Times New Roman" w:hAnsi="Times New Roman" w:cs="Times New Roman"/>
          <w:sz w:val="24"/>
          <w:szCs w:val="24"/>
        </w:rPr>
        <w:t>ым</w:t>
      </w:r>
      <w:r w:rsidRPr="008A6D48">
        <w:rPr>
          <w:rFonts w:ascii="Times New Roman" w:hAnsi="Times New Roman" w:cs="Times New Roman"/>
          <w:sz w:val="24"/>
          <w:szCs w:val="24"/>
        </w:rPr>
        <w:t xml:space="preserve"> курс</w:t>
      </w:r>
      <w:r w:rsidR="008913A4">
        <w:rPr>
          <w:rFonts w:ascii="Times New Roman" w:hAnsi="Times New Roman" w:cs="Times New Roman"/>
          <w:sz w:val="24"/>
          <w:szCs w:val="24"/>
        </w:rPr>
        <w:t>ам</w:t>
      </w:r>
      <w:r w:rsidRPr="008A6D48">
        <w:rPr>
          <w:rFonts w:ascii="Times New Roman" w:hAnsi="Times New Roman" w:cs="Times New Roman"/>
          <w:sz w:val="24"/>
          <w:szCs w:val="24"/>
        </w:rPr>
        <w:t>, профессиональн</w:t>
      </w:r>
      <w:r w:rsidR="008913A4">
        <w:rPr>
          <w:rFonts w:ascii="Times New Roman" w:hAnsi="Times New Roman" w:cs="Times New Roman"/>
          <w:sz w:val="24"/>
          <w:szCs w:val="24"/>
        </w:rPr>
        <w:t>ым</w:t>
      </w:r>
      <w:r w:rsidRPr="008A6D48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8913A4">
        <w:rPr>
          <w:rFonts w:ascii="Times New Roman" w:hAnsi="Times New Roman" w:cs="Times New Roman"/>
          <w:sz w:val="24"/>
          <w:szCs w:val="24"/>
        </w:rPr>
        <w:t>ям</w:t>
      </w:r>
      <w:r w:rsidRPr="008A6D48">
        <w:rPr>
          <w:rFonts w:ascii="Times New Roman" w:hAnsi="Times New Roman" w:cs="Times New Roman"/>
          <w:sz w:val="24"/>
          <w:szCs w:val="24"/>
        </w:rPr>
        <w:t>, практик</w:t>
      </w:r>
      <w:r w:rsidR="008913A4">
        <w:rPr>
          <w:rFonts w:ascii="Times New Roman" w:hAnsi="Times New Roman" w:cs="Times New Roman"/>
          <w:sz w:val="24"/>
          <w:szCs w:val="24"/>
        </w:rPr>
        <w:t>ам</w:t>
      </w:r>
      <w:r w:rsidRPr="008A6D4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gramStart"/>
      <w:r w:rsidRPr="008A6D48">
        <w:rPr>
          <w:rFonts w:ascii="Times New Roman" w:hAnsi="Times New Roman" w:cs="Times New Roman"/>
          <w:sz w:val="24"/>
          <w:szCs w:val="24"/>
        </w:rPr>
        <w:t>не</w:t>
      </w:r>
      <w:r w:rsidR="008913A4">
        <w:rPr>
          <w:rFonts w:ascii="Times New Roman" w:hAnsi="Times New Roman" w:cs="Times New Roman"/>
          <w:sz w:val="24"/>
          <w:szCs w:val="24"/>
        </w:rPr>
        <w:t xml:space="preserve"> </w:t>
      </w:r>
      <w:r w:rsidRPr="008A6D48">
        <w:rPr>
          <w:rFonts w:ascii="Times New Roman" w:hAnsi="Times New Roman" w:cs="Times New Roman"/>
          <w:sz w:val="24"/>
          <w:szCs w:val="24"/>
        </w:rPr>
        <w:t>прохождение</w:t>
      </w:r>
      <w:proofErr w:type="gramEnd"/>
      <w:r w:rsidRPr="008A6D4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(часть 2 статья 58 Федерального Закона </w:t>
      </w:r>
      <w:r w:rsidR="00053243">
        <w:rPr>
          <w:rFonts w:ascii="Times New Roman" w:hAnsi="Times New Roman" w:cs="Times New Roman"/>
          <w:sz w:val="24"/>
          <w:szCs w:val="24"/>
        </w:rPr>
        <w:t xml:space="preserve">№ </w:t>
      </w:r>
      <w:r w:rsidRPr="008A6D48">
        <w:rPr>
          <w:rFonts w:ascii="Times New Roman" w:hAnsi="Times New Roman" w:cs="Times New Roman"/>
          <w:sz w:val="24"/>
          <w:szCs w:val="24"/>
        </w:rPr>
        <w:t>273-ФЗ).</w:t>
      </w:r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48">
        <w:rPr>
          <w:rFonts w:ascii="Times New Roman" w:hAnsi="Times New Roman" w:cs="Times New Roman"/>
          <w:sz w:val="24"/>
          <w:szCs w:val="24"/>
        </w:rPr>
        <w:t>Повторная промежуточная аттестация - это повторная сдача экзамена (зачета) по дисциплине, междисциплинарному курсу, профессиональному модулю, практике образовательной программы  с оценки «неудовлетворительно» (</w:t>
      </w:r>
      <w:r w:rsidR="0013718C">
        <w:rPr>
          <w:rFonts w:ascii="Times New Roman" w:hAnsi="Times New Roman" w:cs="Times New Roman"/>
          <w:sz w:val="24"/>
          <w:szCs w:val="24"/>
        </w:rPr>
        <w:t>«</w:t>
      </w:r>
      <w:r w:rsidRPr="008A6D48">
        <w:rPr>
          <w:rFonts w:ascii="Times New Roman" w:hAnsi="Times New Roman" w:cs="Times New Roman"/>
          <w:sz w:val="24"/>
          <w:szCs w:val="24"/>
        </w:rPr>
        <w:t>не зачтено</w:t>
      </w:r>
      <w:r w:rsidR="0013718C">
        <w:rPr>
          <w:rFonts w:ascii="Times New Roman" w:hAnsi="Times New Roman" w:cs="Times New Roman"/>
          <w:sz w:val="24"/>
          <w:szCs w:val="24"/>
        </w:rPr>
        <w:t>»</w:t>
      </w:r>
      <w:r w:rsidRPr="008A6D48">
        <w:rPr>
          <w:rFonts w:ascii="Times New Roman" w:hAnsi="Times New Roman" w:cs="Times New Roman"/>
          <w:sz w:val="24"/>
          <w:szCs w:val="24"/>
        </w:rPr>
        <w:t xml:space="preserve">) на положительную оценку (зачтено). </w:t>
      </w:r>
      <w:proofErr w:type="gramEnd"/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 1.4. Академическая задолженность образуется, если </w:t>
      </w:r>
      <w:proofErr w:type="gramStart"/>
      <w:r w:rsidRPr="008A6D4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A6D48">
        <w:rPr>
          <w:rFonts w:ascii="Times New Roman" w:hAnsi="Times New Roman" w:cs="Times New Roman"/>
          <w:sz w:val="24"/>
          <w:szCs w:val="24"/>
        </w:rPr>
        <w:t xml:space="preserve"> в установленные сроки:</w:t>
      </w:r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lastRenderedPageBreak/>
        <w:t xml:space="preserve"> а) получил оценку «неудовлетворительно»</w:t>
      </w:r>
      <w:r w:rsidR="00BB7E1F">
        <w:rPr>
          <w:rFonts w:ascii="Times New Roman" w:hAnsi="Times New Roman" w:cs="Times New Roman"/>
          <w:sz w:val="24"/>
          <w:szCs w:val="24"/>
        </w:rPr>
        <w:t xml:space="preserve"> (</w:t>
      </w:r>
      <w:r w:rsidRPr="008A6D48">
        <w:rPr>
          <w:rFonts w:ascii="Times New Roman" w:hAnsi="Times New Roman" w:cs="Times New Roman"/>
          <w:sz w:val="24"/>
          <w:szCs w:val="24"/>
        </w:rPr>
        <w:t>«</w:t>
      </w:r>
      <w:r w:rsidR="00BB7E1F" w:rsidRPr="008A6D48">
        <w:rPr>
          <w:rFonts w:ascii="Times New Roman" w:hAnsi="Times New Roman" w:cs="Times New Roman"/>
          <w:sz w:val="24"/>
          <w:szCs w:val="24"/>
        </w:rPr>
        <w:t>не зачтено</w:t>
      </w:r>
      <w:r w:rsidRPr="008A6D48">
        <w:rPr>
          <w:rFonts w:ascii="Times New Roman" w:hAnsi="Times New Roman" w:cs="Times New Roman"/>
          <w:sz w:val="24"/>
          <w:szCs w:val="24"/>
        </w:rPr>
        <w:t>»</w:t>
      </w:r>
      <w:r w:rsidR="00BB7E1F">
        <w:rPr>
          <w:rFonts w:ascii="Times New Roman" w:hAnsi="Times New Roman" w:cs="Times New Roman"/>
          <w:sz w:val="24"/>
          <w:szCs w:val="24"/>
        </w:rPr>
        <w:t>)</w:t>
      </w:r>
      <w:r w:rsidRPr="008A6D48">
        <w:rPr>
          <w:rFonts w:ascii="Times New Roman" w:hAnsi="Times New Roman" w:cs="Times New Roman"/>
          <w:sz w:val="24"/>
          <w:szCs w:val="24"/>
        </w:rPr>
        <w:t xml:space="preserve"> по </w:t>
      </w:r>
      <w:r w:rsidR="008A6D48" w:rsidRPr="008A6D48">
        <w:rPr>
          <w:rFonts w:ascii="Times New Roman" w:hAnsi="Times New Roman" w:cs="Times New Roman"/>
          <w:sz w:val="24"/>
          <w:szCs w:val="24"/>
        </w:rPr>
        <w:t xml:space="preserve"> дисциплине, междисциплинарному курсу, профессиональному модулю, практике образовательной программы</w:t>
      </w:r>
      <w:r w:rsidRPr="008A6D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4E8E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б) не явился на сдачу экзамена или </w:t>
      </w:r>
      <w:r w:rsidR="008A6D48" w:rsidRPr="008A6D48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8A6D48">
        <w:rPr>
          <w:rFonts w:ascii="Times New Roman" w:hAnsi="Times New Roman" w:cs="Times New Roman"/>
          <w:sz w:val="24"/>
          <w:szCs w:val="24"/>
        </w:rPr>
        <w:t xml:space="preserve"> зачета по </w:t>
      </w:r>
      <w:r w:rsidR="008A6D48" w:rsidRPr="008A6D48">
        <w:rPr>
          <w:rFonts w:ascii="Times New Roman" w:hAnsi="Times New Roman" w:cs="Times New Roman"/>
          <w:sz w:val="24"/>
          <w:szCs w:val="24"/>
        </w:rPr>
        <w:t xml:space="preserve">  дисциплине, междисциплинарному курсу, профессиональному модулю, практике образовательной программы </w:t>
      </w:r>
      <w:r w:rsidRPr="008A6D48">
        <w:rPr>
          <w:rFonts w:ascii="Times New Roman" w:hAnsi="Times New Roman" w:cs="Times New Roman"/>
          <w:sz w:val="24"/>
          <w:szCs w:val="24"/>
        </w:rPr>
        <w:t>без уважительной причины</w:t>
      </w:r>
      <w:r w:rsidR="00053243">
        <w:rPr>
          <w:rFonts w:ascii="Times New Roman" w:hAnsi="Times New Roman" w:cs="Times New Roman"/>
          <w:sz w:val="24"/>
          <w:szCs w:val="24"/>
        </w:rPr>
        <w:t>.</w:t>
      </w:r>
      <w:r w:rsidRPr="008A6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2" w:rsidRPr="008A6D48" w:rsidRDefault="00424E8E" w:rsidP="00424E8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D48">
        <w:rPr>
          <w:rFonts w:ascii="Times New Roman" w:hAnsi="Times New Roman" w:cs="Times New Roman"/>
          <w:sz w:val="24"/>
          <w:szCs w:val="24"/>
        </w:rPr>
        <w:t xml:space="preserve">1.5. Право пройти промежуточную аттестацию по соответствующему виду учебной деятельности предоставляется обучающемуся не более двух раз в сроки, определяемые </w:t>
      </w:r>
      <w:r w:rsidR="00657F8E" w:rsidRPr="008A6D48">
        <w:rPr>
          <w:rFonts w:ascii="Times New Roman" w:hAnsi="Times New Roman" w:cs="Times New Roman"/>
          <w:sz w:val="24"/>
          <w:szCs w:val="24"/>
        </w:rPr>
        <w:t>техникумом</w:t>
      </w:r>
      <w:r w:rsidRPr="008A6D48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7A2B5B" w:rsidRDefault="007A2B5B" w:rsidP="00657F8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02" w:rsidRPr="00657F8E" w:rsidRDefault="006C6495" w:rsidP="00657F8E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8E">
        <w:rPr>
          <w:rFonts w:ascii="Times New Roman" w:hAnsi="Times New Roman" w:cs="Times New Roman"/>
          <w:b/>
          <w:sz w:val="24"/>
          <w:szCs w:val="24"/>
        </w:rPr>
        <w:t>2. Порядок организации ликвидации академической задолженности</w:t>
      </w:r>
    </w:p>
    <w:p w:rsidR="00657F8E" w:rsidRPr="00BB7E1F" w:rsidRDefault="00657F8E" w:rsidP="00922C16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E1F">
        <w:rPr>
          <w:rFonts w:ascii="Times New Roman" w:hAnsi="Times New Roman" w:cs="Times New Roman"/>
          <w:sz w:val="24"/>
          <w:szCs w:val="24"/>
        </w:rPr>
        <w:t xml:space="preserve">2.1. По завершении каждого учебного семестра, заведующая учебной частью и заведующая отделением составляют персональный список </w:t>
      </w:r>
      <w:proofErr w:type="gramStart"/>
      <w:r w:rsidRPr="00BB7E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7E1F">
        <w:rPr>
          <w:rFonts w:ascii="Times New Roman" w:hAnsi="Times New Roman" w:cs="Times New Roman"/>
          <w:sz w:val="24"/>
          <w:szCs w:val="24"/>
        </w:rPr>
        <w:t xml:space="preserve">, имеющих академические задолженности. </w:t>
      </w:r>
    </w:p>
    <w:p w:rsidR="00657F8E" w:rsidRPr="00A44783" w:rsidRDefault="00657F8E" w:rsidP="009E79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B40">
        <w:rPr>
          <w:rFonts w:ascii="Times New Roman" w:hAnsi="Times New Roman" w:cs="Times New Roman"/>
          <w:sz w:val="24"/>
          <w:szCs w:val="24"/>
        </w:rPr>
        <w:t xml:space="preserve">2.2. На основании списка издается приказ директора техникума </w:t>
      </w:r>
      <w:proofErr w:type="gramStart"/>
      <w:r w:rsidRPr="00691B40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7900">
        <w:rPr>
          <w:rFonts w:ascii="Times New Roman" w:hAnsi="Times New Roman" w:cs="Times New Roman"/>
          <w:sz w:val="24"/>
          <w:szCs w:val="24"/>
        </w:rPr>
        <w:t>о</w:t>
      </w:r>
      <w:r w:rsidRPr="00691B40">
        <w:rPr>
          <w:rFonts w:ascii="Times New Roman" w:hAnsi="Times New Roman" w:cs="Times New Roman"/>
          <w:sz w:val="24"/>
          <w:szCs w:val="24"/>
        </w:rPr>
        <w:t xml:space="preserve">бучающимся права на прохождение повторной промежуточной аттестации </w:t>
      </w:r>
      <w:r w:rsidR="00691B40" w:rsidRPr="00691B40">
        <w:rPr>
          <w:rFonts w:ascii="Times New Roman" w:hAnsi="Times New Roman" w:cs="Times New Roman"/>
          <w:sz w:val="24"/>
          <w:szCs w:val="24"/>
        </w:rPr>
        <w:t xml:space="preserve">в  пределах  </w:t>
      </w:r>
      <w:r w:rsidR="00053243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91B40" w:rsidRPr="00A44783">
        <w:rPr>
          <w:rFonts w:ascii="Times New Roman" w:hAnsi="Times New Roman" w:cs="Times New Roman"/>
          <w:sz w:val="24"/>
          <w:szCs w:val="24"/>
        </w:rPr>
        <w:t>месяца  со  дня  начала  занятий  в следующем семестре</w:t>
      </w:r>
      <w:proofErr w:type="gramEnd"/>
      <w:r w:rsidR="00691B40" w:rsidRPr="00A44783">
        <w:rPr>
          <w:rFonts w:ascii="Times New Roman" w:hAnsi="Times New Roman" w:cs="Times New Roman"/>
          <w:sz w:val="24"/>
          <w:szCs w:val="24"/>
        </w:rPr>
        <w:t xml:space="preserve"> </w:t>
      </w:r>
      <w:r w:rsidRPr="00A44783">
        <w:rPr>
          <w:rFonts w:ascii="Times New Roman" w:hAnsi="Times New Roman" w:cs="Times New Roman"/>
          <w:sz w:val="24"/>
          <w:szCs w:val="24"/>
        </w:rPr>
        <w:t>(Приложение</w:t>
      </w:r>
      <w:r w:rsidR="007A2B5B">
        <w:rPr>
          <w:rFonts w:ascii="Times New Roman" w:hAnsi="Times New Roman" w:cs="Times New Roman"/>
          <w:sz w:val="24"/>
          <w:szCs w:val="24"/>
        </w:rPr>
        <w:t xml:space="preserve"> </w:t>
      </w:r>
      <w:r w:rsidRPr="00A44783">
        <w:rPr>
          <w:rFonts w:ascii="Times New Roman" w:hAnsi="Times New Roman" w:cs="Times New Roman"/>
          <w:sz w:val="24"/>
          <w:szCs w:val="24"/>
        </w:rPr>
        <w:t xml:space="preserve">1). </w:t>
      </w:r>
    </w:p>
    <w:p w:rsidR="004D3F1E" w:rsidRPr="00A6506A" w:rsidRDefault="00657F8E" w:rsidP="00922C16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06A">
        <w:rPr>
          <w:rFonts w:ascii="Times New Roman" w:hAnsi="Times New Roman" w:cs="Times New Roman"/>
          <w:sz w:val="24"/>
          <w:szCs w:val="24"/>
        </w:rPr>
        <w:t>2.3. На основании приказа директора заведующая учебной частью и заведующая отделением составляют график ликвидации академической задолженности индивидуально для каждого обучающегося</w:t>
      </w:r>
      <w:r w:rsidR="00A6506A" w:rsidRPr="00A6506A">
        <w:rPr>
          <w:rFonts w:ascii="Times New Roman" w:hAnsi="Times New Roman" w:cs="Times New Roman"/>
          <w:sz w:val="24"/>
          <w:szCs w:val="24"/>
        </w:rPr>
        <w:t>, в котором указываются дисциплины</w:t>
      </w:r>
      <w:r w:rsidR="00A6506A">
        <w:rPr>
          <w:rFonts w:ascii="Times New Roman" w:hAnsi="Times New Roman" w:cs="Times New Roman"/>
          <w:sz w:val="24"/>
          <w:szCs w:val="24"/>
        </w:rPr>
        <w:t xml:space="preserve"> </w:t>
      </w:r>
      <w:r w:rsidR="00A6506A" w:rsidRPr="00A6506A">
        <w:rPr>
          <w:rFonts w:ascii="Times New Roman" w:hAnsi="Times New Roman" w:cs="Times New Roman"/>
          <w:sz w:val="24"/>
          <w:szCs w:val="24"/>
        </w:rPr>
        <w:t xml:space="preserve">(МДК, практики, модули) и срок, в течение которого </w:t>
      </w:r>
      <w:proofErr w:type="gramStart"/>
      <w:r w:rsidR="00A6506A" w:rsidRPr="00A6506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A6506A" w:rsidRPr="00A6506A">
        <w:rPr>
          <w:rFonts w:ascii="Times New Roman" w:hAnsi="Times New Roman" w:cs="Times New Roman"/>
          <w:sz w:val="24"/>
          <w:szCs w:val="24"/>
        </w:rPr>
        <w:t xml:space="preserve"> необходимо ликвидировать академическую задолженность. Обучающийся должен быть ознакомлен </w:t>
      </w:r>
      <w:r w:rsidR="00053243">
        <w:rPr>
          <w:rFonts w:ascii="Times New Roman" w:hAnsi="Times New Roman" w:cs="Times New Roman"/>
          <w:sz w:val="24"/>
          <w:szCs w:val="24"/>
        </w:rPr>
        <w:t xml:space="preserve">с </w:t>
      </w:r>
      <w:r w:rsidR="00053243" w:rsidRPr="00A6506A">
        <w:rPr>
          <w:rFonts w:ascii="Times New Roman" w:hAnsi="Times New Roman" w:cs="Times New Roman"/>
          <w:sz w:val="24"/>
          <w:szCs w:val="24"/>
        </w:rPr>
        <w:t>график</w:t>
      </w:r>
      <w:r w:rsidR="00053243">
        <w:rPr>
          <w:rFonts w:ascii="Times New Roman" w:hAnsi="Times New Roman" w:cs="Times New Roman"/>
          <w:sz w:val="24"/>
          <w:szCs w:val="24"/>
        </w:rPr>
        <w:t>ом</w:t>
      </w:r>
      <w:r w:rsidR="00053243" w:rsidRPr="00A6506A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 </w:t>
      </w:r>
      <w:r w:rsidR="00A6506A" w:rsidRPr="00A6506A">
        <w:rPr>
          <w:rFonts w:ascii="Times New Roman" w:hAnsi="Times New Roman" w:cs="Times New Roman"/>
          <w:sz w:val="24"/>
          <w:szCs w:val="24"/>
        </w:rPr>
        <w:t>под роспись.</w:t>
      </w:r>
      <w:r w:rsidR="00BB7E1F" w:rsidRPr="00A6506A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A6506A" w:rsidRPr="00A6506A">
        <w:rPr>
          <w:rFonts w:ascii="Times New Roman" w:hAnsi="Times New Roman" w:cs="Times New Roman"/>
          <w:sz w:val="24"/>
          <w:szCs w:val="24"/>
        </w:rPr>
        <w:t>).</w:t>
      </w:r>
      <w:r w:rsidRPr="00A65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2" w:rsidRPr="00657F8E" w:rsidRDefault="006C6495" w:rsidP="00922C16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4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Кураторы учебных групп в течение 3-х дней в письменной форме уведомляют родителей </w:t>
      </w:r>
      <w:r w:rsidR="00A4478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57F8E">
        <w:rPr>
          <w:rFonts w:ascii="Times New Roman" w:hAnsi="Times New Roman" w:cs="Times New Roman"/>
          <w:sz w:val="24"/>
          <w:szCs w:val="24"/>
        </w:rPr>
        <w:t xml:space="preserve">(законных представителей) об образовавшейся академической задолженности и установленных сроках ее ликвидации (Приложение </w:t>
      </w:r>
      <w:r w:rsidR="004D3F1E">
        <w:rPr>
          <w:rFonts w:ascii="Times New Roman" w:hAnsi="Times New Roman" w:cs="Times New Roman"/>
          <w:sz w:val="24"/>
          <w:szCs w:val="24"/>
        </w:rPr>
        <w:t>3</w:t>
      </w:r>
      <w:r w:rsidRPr="00657F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3D02" w:rsidRPr="00657F8E" w:rsidRDefault="006C6495" w:rsidP="00922C16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5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Дату и время контрольного мероприятия по ликвидации академической задолженности устанавливает учебная часть по согласованию с преподавателем, мастером производственного обучения, </w:t>
      </w:r>
      <w:r w:rsidR="00FC0EC6">
        <w:rPr>
          <w:rFonts w:ascii="Times New Roman" w:hAnsi="Times New Roman" w:cs="Times New Roman"/>
          <w:sz w:val="24"/>
          <w:szCs w:val="24"/>
        </w:rPr>
        <w:t>руководителем учебной (</w:t>
      </w:r>
      <w:r w:rsidRPr="00657F8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FC0EC6">
        <w:rPr>
          <w:rFonts w:ascii="Times New Roman" w:hAnsi="Times New Roman" w:cs="Times New Roman"/>
          <w:sz w:val="24"/>
          <w:szCs w:val="24"/>
        </w:rPr>
        <w:t>)</w:t>
      </w:r>
      <w:r w:rsidRPr="00657F8E">
        <w:rPr>
          <w:rFonts w:ascii="Times New Roman" w:hAnsi="Times New Roman" w:cs="Times New Roman"/>
          <w:sz w:val="24"/>
          <w:szCs w:val="24"/>
        </w:rPr>
        <w:t xml:space="preserve"> практикой и обучающимся в рамках установленного срока согласно приказу по </w:t>
      </w:r>
      <w:r w:rsidR="00153D02" w:rsidRPr="00657F8E">
        <w:rPr>
          <w:rFonts w:ascii="Times New Roman" w:hAnsi="Times New Roman" w:cs="Times New Roman"/>
          <w:sz w:val="24"/>
          <w:szCs w:val="24"/>
        </w:rPr>
        <w:t>техникуму.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2.</w:t>
      </w:r>
      <w:r w:rsidR="00A6131B">
        <w:rPr>
          <w:rFonts w:ascii="Times New Roman" w:hAnsi="Times New Roman" w:cs="Times New Roman"/>
          <w:sz w:val="24"/>
          <w:szCs w:val="24"/>
        </w:rPr>
        <w:t>6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После согласования даты и времени контрольного мероприятия по ликвидации академической задолженности учебная часть выдает ведомость </w:t>
      </w:r>
      <w:r w:rsidR="00A44783"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</w:t>
      </w:r>
      <w:r w:rsidRPr="00657F8E">
        <w:rPr>
          <w:rFonts w:ascii="Times New Roman" w:hAnsi="Times New Roman" w:cs="Times New Roman"/>
          <w:sz w:val="24"/>
          <w:szCs w:val="24"/>
        </w:rPr>
        <w:t xml:space="preserve">преподавателю, мастеру производственного обучения, </w:t>
      </w:r>
      <w:r w:rsidR="00FC0EC6">
        <w:rPr>
          <w:rFonts w:ascii="Times New Roman" w:hAnsi="Times New Roman" w:cs="Times New Roman"/>
          <w:sz w:val="24"/>
          <w:szCs w:val="24"/>
        </w:rPr>
        <w:t>руководителю учебной (</w:t>
      </w:r>
      <w:r w:rsidR="00FC0EC6" w:rsidRPr="00657F8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FC0EC6">
        <w:rPr>
          <w:rFonts w:ascii="Times New Roman" w:hAnsi="Times New Roman" w:cs="Times New Roman"/>
          <w:sz w:val="24"/>
          <w:szCs w:val="24"/>
        </w:rPr>
        <w:t>)</w:t>
      </w:r>
      <w:r w:rsidR="00FC0EC6" w:rsidRPr="00657F8E">
        <w:rPr>
          <w:rFonts w:ascii="Times New Roman" w:hAnsi="Times New Roman" w:cs="Times New Roman"/>
          <w:sz w:val="24"/>
          <w:szCs w:val="24"/>
        </w:rPr>
        <w:t xml:space="preserve"> практикой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Pr="00A4478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C67A7" w:rsidRPr="00A44783">
        <w:rPr>
          <w:rFonts w:ascii="Times New Roman" w:hAnsi="Times New Roman" w:cs="Times New Roman"/>
          <w:sz w:val="24"/>
          <w:szCs w:val="24"/>
        </w:rPr>
        <w:t>4</w:t>
      </w:r>
      <w:r w:rsidRPr="00A44783">
        <w:rPr>
          <w:rFonts w:ascii="Times New Roman" w:hAnsi="Times New Roman" w:cs="Times New Roman"/>
          <w:sz w:val="24"/>
          <w:szCs w:val="24"/>
        </w:rPr>
        <w:t>),</w:t>
      </w:r>
      <w:r w:rsidRPr="00657F8E">
        <w:rPr>
          <w:rFonts w:ascii="Times New Roman" w:hAnsi="Times New Roman" w:cs="Times New Roman"/>
          <w:sz w:val="24"/>
          <w:szCs w:val="24"/>
        </w:rPr>
        <w:t xml:space="preserve"> предварительно заполнив ФИО обучающихся, наименование дисциплины, МДК, УП/ПП в рамках модуля, дату проведения контрольного мероприятия. 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7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Преподаватель, мастер производственного обучения, </w:t>
      </w:r>
      <w:r w:rsidR="00FC0EC6">
        <w:rPr>
          <w:rFonts w:ascii="Times New Roman" w:hAnsi="Times New Roman" w:cs="Times New Roman"/>
          <w:sz w:val="24"/>
          <w:szCs w:val="24"/>
        </w:rPr>
        <w:t>руководитель учебной (</w:t>
      </w:r>
      <w:r w:rsidR="00FC0EC6" w:rsidRPr="00657F8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FC0EC6">
        <w:rPr>
          <w:rFonts w:ascii="Times New Roman" w:hAnsi="Times New Roman" w:cs="Times New Roman"/>
          <w:sz w:val="24"/>
          <w:szCs w:val="24"/>
        </w:rPr>
        <w:t>)</w:t>
      </w:r>
      <w:r w:rsidR="00FC0EC6" w:rsidRPr="00657F8E">
        <w:rPr>
          <w:rFonts w:ascii="Times New Roman" w:hAnsi="Times New Roman" w:cs="Times New Roman"/>
          <w:sz w:val="24"/>
          <w:szCs w:val="24"/>
        </w:rPr>
        <w:t xml:space="preserve"> практикой</w:t>
      </w:r>
      <w:r w:rsidRPr="00657F8E">
        <w:rPr>
          <w:rFonts w:ascii="Times New Roman" w:hAnsi="Times New Roman" w:cs="Times New Roman"/>
          <w:sz w:val="24"/>
          <w:szCs w:val="24"/>
        </w:rPr>
        <w:t xml:space="preserve"> проводит (организует) контрольное мероприятие по ликвидации академической задолженности в установленный срок и в этот же день сдает ведомость</w:t>
      </w:r>
      <w:r w:rsidR="0013718C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</w:t>
      </w:r>
      <w:r w:rsidRPr="00657F8E">
        <w:rPr>
          <w:rFonts w:ascii="Times New Roman" w:hAnsi="Times New Roman" w:cs="Times New Roman"/>
          <w:sz w:val="24"/>
          <w:szCs w:val="24"/>
        </w:rPr>
        <w:t xml:space="preserve"> в учебную часть. 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8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Категорически запрещается выдавать на руки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ведомость ликвидации академической задолженности. </w:t>
      </w:r>
    </w:p>
    <w:p w:rsidR="00A44783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6131B">
        <w:rPr>
          <w:rFonts w:ascii="Times New Roman" w:hAnsi="Times New Roman" w:cs="Times New Roman"/>
          <w:sz w:val="24"/>
          <w:szCs w:val="24"/>
        </w:rPr>
        <w:t>9</w:t>
      </w:r>
      <w:r w:rsidRPr="00657F8E">
        <w:rPr>
          <w:rFonts w:ascii="Times New Roman" w:hAnsi="Times New Roman" w:cs="Times New Roman"/>
          <w:sz w:val="24"/>
          <w:szCs w:val="24"/>
        </w:rPr>
        <w:t xml:space="preserve">. Учебная часть при приеме ведомости </w:t>
      </w:r>
      <w:r w:rsidR="0013718C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</w:t>
      </w:r>
      <w:r w:rsidR="0013718C"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Pr="00657F8E">
        <w:rPr>
          <w:rFonts w:ascii="Times New Roman" w:hAnsi="Times New Roman" w:cs="Times New Roman"/>
          <w:sz w:val="24"/>
          <w:szCs w:val="24"/>
        </w:rPr>
        <w:t>проверяет правильность ее оформления</w:t>
      </w:r>
      <w:r w:rsidR="00A44783">
        <w:rPr>
          <w:rFonts w:ascii="Times New Roman" w:hAnsi="Times New Roman" w:cs="Times New Roman"/>
          <w:sz w:val="24"/>
          <w:szCs w:val="24"/>
        </w:rPr>
        <w:t>.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10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имеет право на промежуточную аттестацию по ликвидации академической задолженности в установленные сроки. 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11</w:t>
      </w:r>
      <w:r w:rsidRPr="00657F8E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 несут ответственность за подготовку к контрольному мероприятию и соблюдение обучающимся сроков ликвидации академической задолженности, установленных приказом по </w:t>
      </w:r>
      <w:r w:rsidR="00153D02" w:rsidRPr="00657F8E">
        <w:rPr>
          <w:rFonts w:ascii="Times New Roman" w:hAnsi="Times New Roman" w:cs="Times New Roman"/>
          <w:sz w:val="24"/>
          <w:szCs w:val="24"/>
        </w:rPr>
        <w:t>техникуму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D02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</w:t>
      </w:r>
      <w:r w:rsidR="00A6131B">
        <w:rPr>
          <w:rFonts w:ascii="Times New Roman" w:hAnsi="Times New Roman" w:cs="Times New Roman"/>
          <w:sz w:val="24"/>
          <w:szCs w:val="24"/>
        </w:rPr>
        <w:t>2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 xml:space="preserve">Обучающийся вправе получить необходимые консультации в период подготовки к ликвидации академической задолженности. </w:t>
      </w:r>
      <w:proofErr w:type="gramEnd"/>
    </w:p>
    <w:p w:rsidR="00380B64" w:rsidRPr="00380B64" w:rsidRDefault="00380B64" w:rsidP="00380B6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13</w:t>
      </w:r>
      <w:r w:rsidRPr="00380B64">
        <w:rPr>
          <w:rFonts w:ascii="Times New Roman" w:hAnsi="Times New Roman" w:cs="Times New Roman"/>
          <w:sz w:val="24"/>
          <w:szCs w:val="24"/>
        </w:rPr>
        <w:t xml:space="preserve">. Форма ликвидации академической задолженности должна соответствовать форме контроля знаний, предусмотренной учебным планом </w:t>
      </w:r>
      <w:r w:rsidR="0013718C">
        <w:rPr>
          <w:rFonts w:ascii="Times New Roman" w:hAnsi="Times New Roman" w:cs="Times New Roman"/>
          <w:sz w:val="24"/>
          <w:szCs w:val="24"/>
        </w:rPr>
        <w:t xml:space="preserve"> </w:t>
      </w:r>
      <w:r w:rsidRPr="00380B64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380B64" w:rsidRPr="00380B64" w:rsidRDefault="00380B64" w:rsidP="00380B6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14</w:t>
      </w:r>
      <w:r w:rsidRPr="00380B64">
        <w:rPr>
          <w:rFonts w:ascii="Times New Roman" w:hAnsi="Times New Roman" w:cs="Times New Roman"/>
          <w:sz w:val="24"/>
          <w:szCs w:val="24"/>
        </w:rPr>
        <w:t>. Повторная промежуточная аттестация проводится с помощью контрольно-оценочных средств, используемых при сдаче экзамена или дифференцированного зачета  группы.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</w:t>
      </w:r>
      <w:r w:rsidR="00A6131B">
        <w:rPr>
          <w:rFonts w:ascii="Times New Roman" w:hAnsi="Times New Roman" w:cs="Times New Roman"/>
          <w:sz w:val="24"/>
          <w:szCs w:val="24"/>
        </w:rPr>
        <w:t>5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 xml:space="preserve">Обучающийся, не явившийся на контрольное мероприятие из-за болезни или по иной уважительной причине, вправе подать заявление на имя директора о переносе сроков ликвидации академической задолженности. </w:t>
      </w:r>
      <w:proofErr w:type="gramEnd"/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</w:t>
      </w:r>
      <w:r w:rsidR="00A6131B">
        <w:rPr>
          <w:rFonts w:ascii="Times New Roman" w:hAnsi="Times New Roman" w:cs="Times New Roman"/>
          <w:sz w:val="24"/>
          <w:szCs w:val="24"/>
        </w:rPr>
        <w:t>6</w:t>
      </w:r>
      <w:r w:rsidRPr="00657F8E">
        <w:rPr>
          <w:rFonts w:ascii="Times New Roman" w:hAnsi="Times New Roman" w:cs="Times New Roman"/>
          <w:sz w:val="24"/>
          <w:szCs w:val="24"/>
        </w:rPr>
        <w:t xml:space="preserve">. Сроки ликвидации академической задолженности переносятся учебной частью по согласованию с преподавателем, мастером производственного обучения, </w:t>
      </w:r>
      <w:r w:rsidR="00A4478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="00FC0EC6">
        <w:rPr>
          <w:rFonts w:ascii="Times New Roman" w:hAnsi="Times New Roman" w:cs="Times New Roman"/>
          <w:sz w:val="24"/>
          <w:szCs w:val="24"/>
        </w:rPr>
        <w:t>учебной (</w:t>
      </w:r>
      <w:r w:rsidRPr="00657F8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FC0EC6">
        <w:rPr>
          <w:rFonts w:ascii="Times New Roman" w:hAnsi="Times New Roman" w:cs="Times New Roman"/>
          <w:sz w:val="24"/>
          <w:szCs w:val="24"/>
        </w:rPr>
        <w:t>)</w:t>
      </w:r>
      <w:r w:rsidRPr="00657F8E">
        <w:rPr>
          <w:rFonts w:ascii="Times New Roman" w:hAnsi="Times New Roman" w:cs="Times New Roman"/>
          <w:sz w:val="24"/>
          <w:szCs w:val="24"/>
        </w:rPr>
        <w:t xml:space="preserve"> практикой, обучающимся и его родителями (законными представителями), о чем </w:t>
      </w:r>
      <w:r w:rsidR="007A2B5B">
        <w:rPr>
          <w:rFonts w:ascii="Times New Roman" w:hAnsi="Times New Roman" w:cs="Times New Roman"/>
          <w:sz w:val="24"/>
          <w:szCs w:val="24"/>
        </w:rPr>
        <w:t xml:space="preserve">учебная часть </w:t>
      </w:r>
      <w:r w:rsidRPr="00657F8E">
        <w:rPr>
          <w:rFonts w:ascii="Times New Roman" w:hAnsi="Times New Roman" w:cs="Times New Roman"/>
          <w:sz w:val="24"/>
          <w:szCs w:val="24"/>
        </w:rPr>
        <w:t xml:space="preserve"> в трехдневный срок готовит соответствующий проект приказа. </w:t>
      </w:r>
    </w:p>
    <w:p w:rsidR="006F62B4" w:rsidRDefault="006C6495" w:rsidP="007A2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B5B">
        <w:rPr>
          <w:rFonts w:ascii="Times New Roman" w:hAnsi="Times New Roman" w:cs="Times New Roman"/>
          <w:sz w:val="24"/>
          <w:szCs w:val="24"/>
        </w:rPr>
        <w:t>2.1</w:t>
      </w:r>
      <w:r w:rsidR="00A6131B" w:rsidRPr="007A2B5B">
        <w:rPr>
          <w:rFonts w:ascii="Times New Roman" w:hAnsi="Times New Roman" w:cs="Times New Roman"/>
          <w:sz w:val="24"/>
          <w:szCs w:val="24"/>
        </w:rPr>
        <w:t>7</w:t>
      </w:r>
      <w:r w:rsidRPr="007A2B5B">
        <w:rPr>
          <w:rFonts w:ascii="Times New Roman" w:hAnsi="Times New Roman" w:cs="Times New Roman"/>
          <w:sz w:val="24"/>
          <w:szCs w:val="24"/>
        </w:rPr>
        <w:t>.</w:t>
      </w:r>
      <w:r w:rsidR="007A2B5B" w:rsidRPr="007A2B5B">
        <w:rPr>
          <w:rFonts w:ascii="Times New Roman" w:hAnsi="Times New Roman" w:cs="Times New Roman"/>
          <w:sz w:val="24"/>
          <w:szCs w:val="24"/>
        </w:rPr>
        <w:t xml:space="preserve"> </w:t>
      </w:r>
      <w:r w:rsidR="006F62B4" w:rsidRPr="007A2B5B">
        <w:rPr>
          <w:rFonts w:ascii="Times New Roman" w:hAnsi="Times New Roman" w:cs="Times New Roman"/>
          <w:sz w:val="24"/>
          <w:szCs w:val="24"/>
        </w:rPr>
        <w:t>Срок</w:t>
      </w:r>
      <w:r w:rsidR="006F62B4">
        <w:rPr>
          <w:rFonts w:ascii="Times New Roman" w:hAnsi="Times New Roman" w:cs="Times New Roman"/>
          <w:sz w:val="24"/>
          <w:szCs w:val="24"/>
        </w:rPr>
        <w:t xml:space="preserve"> </w:t>
      </w:r>
      <w:r w:rsidR="006F62B4" w:rsidRPr="00691B40">
        <w:rPr>
          <w:rFonts w:ascii="Times New Roman" w:hAnsi="Times New Roman" w:cs="Times New Roman"/>
          <w:sz w:val="24"/>
          <w:szCs w:val="24"/>
        </w:rPr>
        <w:t xml:space="preserve"> прохождени</w:t>
      </w:r>
      <w:r w:rsidR="006F62B4">
        <w:rPr>
          <w:rFonts w:ascii="Times New Roman" w:hAnsi="Times New Roman" w:cs="Times New Roman"/>
          <w:sz w:val="24"/>
          <w:szCs w:val="24"/>
        </w:rPr>
        <w:t>я</w:t>
      </w:r>
      <w:r w:rsidR="006F62B4" w:rsidRPr="00691B40">
        <w:rPr>
          <w:rFonts w:ascii="Times New Roman" w:hAnsi="Times New Roman" w:cs="Times New Roman"/>
          <w:sz w:val="24"/>
          <w:szCs w:val="24"/>
        </w:rPr>
        <w:t xml:space="preserve"> повторной промежуточной аттестации в</w:t>
      </w:r>
      <w:r w:rsidR="006F62B4">
        <w:rPr>
          <w:rFonts w:ascii="Times New Roman" w:hAnsi="Times New Roman" w:cs="Times New Roman"/>
          <w:sz w:val="24"/>
          <w:szCs w:val="24"/>
        </w:rPr>
        <w:t xml:space="preserve">о второй раз устанавливается </w:t>
      </w:r>
      <w:r w:rsidR="006F62B4" w:rsidRPr="00691B40">
        <w:rPr>
          <w:rFonts w:ascii="Times New Roman" w:hAnsi="Times New Roman" w:cs="Times New Roman"/>
          <w:sz w:val="24"/>
          <w:szCs w:val="24"/>
        </w:rPr>
        <w:t xml:space="preserve">  </w:t>
      </w:r>
      <w:r w:rsidR="0013718C">
        <w:rPr>
          <w:rFonts w:ascii="Times New Roman" w:hAnsi="Times New Roman" w:cs="Times New Roman"/>
          <w:sz w:val="24"/>
          <w:szCs w:val="24"/>
        </w:rPr>
        <w:t xml:space="preserve">в </w:t>
      </w:r>
      <w:r w:rsidR="006F62B4" w:rsidRPr="00691B40">
        <w:rPr>
          <w:rFonts w:ascii="Times New Roman" w:hAnsi="Times New Roman" w:cs="Times New Roman"/>
          <w:sz w:val="24"/>
          <w:szCs w:val="24"/>
        </w:rPr>
        <w:t xml:space="preserve">пределах  </w:t>
      </w:r>
      <w:r w:rsidR="006F62B4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6F62B4" w:rsidRPr="00A44783">
        <w:rPr>
          <w:rFonts w:ascii="Times New Roman" w:hAnsi="Times New Roman" w:cs="Times New Roman"/>
          <w:sz w:val="24"/>
          <w:szCs w:val="24"/>
        </w:rPr>
        <w:t xml:space="preserve">  месяца  со  дня  начала  занятий  в следующем семестре</w:t>
      </w:r>
      <w:r w:rsidR="006F62B4">
        <w:rPr>
          <w:rFonts w:ascii="Times New Roman" w:hAnsi="Times New Roman" w:cs="Times New Roman"/>
          <w:sz w:val="24"/>
          <w:szCs w:val="24"/>
        </w:rPr>
        <w:t>.</w:t>
      </w:r>
      <w:r w:rsidR="006F62B4" w:rsidRPr="00A4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2" w:rsidRPr="006F62B4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</w:t>
      </w:r>
      <w:r w:rsidR="00A6131B">
        <w:rPr>
          <w:rFonts w:ascii="Times New Roman" w:hAnsi="Times New Roman" w:cs="Times New Roman"/>
          <w:sz w:val="24"/>
          <w:szCs w:val="24"/>
        </w:rPr>
        <w:t>8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r w:rsidRPr="006F62B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учебная часть готовит проект приказа о</w:t>
      </w:r>
      <w:r w:rsidR="006F62B4" w:rsidRPr="006F62B4">
        <w:rPr>
          <w:rFonts w:ascii="Times New Roman" w:hAnsi="Times New Roman" w:cs="Times New Roman"/>
          <w:sz w:val="24"/>
          <w:szCs w:val="24"/>
        </w:rPr>
        <w:t>б организации и проведении промежуточной аттестации во второй раз с указанием состава к</w:t>
      </w:r>
      <w:r w:rsidRPr="006F62B4">
        <w:rPr>
          <w:rFonts w:ascii="Times New Roman" w:hAnsi="Times New Roman" w:cs="Times New Roman"/>
          <w:sz w:val="24"/>
          <w:szCs w:val="24"/>
        </w:rPr>
        <w:t>омиссии</w:t>
      </w:r>
      <w:r w:rsidR="006F62B4" w:rsidRPr="006F62B4">
        <w:rPr>
          <w:rFonts w:ascii="Times New Roman" w:hAnsi="Times New Roman" w:cs="Times New Roman"/>
          <w:sz w:val="24"/>
          <w:szCs w:val="24"/>
        </w:rPr>
        <w:t>,</w:t>
      </w:r>
      <w:r w:rsidRPr="006F62B4">
        <w:rPr>
          <w:rFonts w:ascii="Times New Roman" w:hAnsi="Times New Roman" w:cs="Times New Roman"/>
          <w:sz w:val="24"/>
          <w:szCs w:val="24"/>
        </w:rPr>
        <w:t xml:space="preserve"> даты, времени и места проведения контрольного мероприятия</w:t>
      </w:r>
      <w:r w:rsidR="006F62B4" w:rsidRPr="006F62B4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6F6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D02" w:rsidRPr="00657F8E" w:rsidRDefault="006C6495" w:rsidP="00DF728A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</w:t>
      </w:r>
      <w:r w:rsidR="00A6131B">
        <w:rPr>
          <w:rFonts w:ascii="Times New Roman" w:hAnsi="Times New Roman" w:cs="Times New Roman"/>
          <w:sz w:val="24"/>
          <w:szCs w:val="24"/>
        </w:rPr>
        <w:t>9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Кураторы учебных групп в течение 3-х дней после издания приказа </w:t>
      </w:r>
      <w:r w:rsidR="00676474" w:rsidRPr="006F62B4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657F8E">
        <w:rPr>
          <w:rFonts w:ascii="Times New Roman" w:hAnsi="Times New Roman" w:cs="Times New Roman"/>
          <w:sz w:val="24"/>
          <w:szCs w:val="24"/>
        </w:rPr>
        <w:t>проведении промежуточной аттестации во второй раз уведомляют обучающегося и его родителей (законных представителей) об установленных сроках проведения промежуточной аттестации во второй раз</w:t>
      </w:r>
      <w:r w:rsidR="00676474">
        <w:rPr>
          <w:rFonts w:ascii="Times New Roman" w:hAnsi="Times New Roman" w:cs="Times New Roman"/>
          <w:sz w:val="24"/>
          <w:szCs w:val="24"/>
        </w:rPr>
        <w:t xml:space="preserve"> </w:t>
      </w:r>
      <w:r w:rsidR="00676474" w:rsidRPr="006F62B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6474">
        <w:rPr>
          <w:rFonts w:ascii="Times New Roman" w:hAnsi="Times New Roman" w:cs="Times New Roman"/>
          <w:sz w:val="24"/>
          <w:szCs w:val="24"/>
        </w:rPr>
        <w:t>6</w:t>
      </w:r>
      <w:r w:rsidR="00676474" w:rsidRPr="006F62B4">
        <w:rPr>
          <w:rFonts w:ascii="Times New Roman" w:hAnsi="Times New Roman" w:cs="Times New Roman"/>
          <w:sz w:val="24"/>
          <w:szCs w:val="24"/>
        </w:rPr>
        <w:t>).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F36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20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В день проведения контрольного мероприятия по ликвидации академической задолженности во второй раз учебная часть выдает председателю комиссии ведомость </w:t>
      </w:r>
      <w:r w:rsidR="00676474"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</w:t>
      </w:r>
      <w:r w:rsidRPr="00657F8E">
        <w:rPr>
          <w:rFonts w:ascii="Times New Roman" w:hAnsi="Times New Roman" w:cs="Times New Roman"/>
          <w:sz w:val="24"/>
          <w:szCs w:val="24"/>
        </w:rPr>
        <w:t>с предварительным ее оформлением в соответствии с требованиями, установленными с пунктом 2.</w:t>
      </w:r>
      <w:r w:rsidR="007A2B5B">
        <w:rPr>
          <w:rFonts w:ascii="Times New Roman" w:hAnsi="Times New Roman" w:cs="Times New Roman"/>
          <w:sz w:val="24"/>
          <w:szCs w:val="24"/>
        </w:rPr>
        <w:t>6</w:t>
      </w:r>
      <w:r w:rsidRPr="00657F8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5D0F36">
        <w:rPr>
          <w:rFonts w:ascii="Times New Roman" w:hAnsi="Times New Roman" w:cs="Times New Roman"/>
          <w:sz w:val="24"/>
          <w:szCs w:val="24"/>
        </w:rPr>
        <w:t>.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2" w:rsidRPr="00657F8E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2.18. Комиссия, назначенная приказом директора, проводит промежуточную аттестацию во второй раз с оформлением ведомости</w:t>
      </w:r>
      <w:r w:rsidR="00FC0EC6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2F4" w:rsidRPr="005D0F36" w:rsidRDefault="006C649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</w:t>
      </w:r>
      <w:r w:rsidR="00A6131B">
        <w:rPr>
          <w:rFonts w:ascii="Times New Roman" w:hAnsi="Times New Roman" w:cs="Times New Roman"/>
          <w:sz w:val="24"/>
          <w:szCs w:val="24"/>
        </w:rPr>
        <w:t>21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Заместитель директора по учебной работе по завершению промежуточной аттестации готовит проект приказа о результатах ликвидации академической задолженности </w:t>
      </w:r>
      <w:r w:rsidRPr="005D0F3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D01D8" w:rsidRPr="005D0F36">
        <w:rPr>
          <w:rFonts w:ascii="Times New Roman" w:hAnsi="Times New Roman" w:cs="Times New Roman"/>
          <w:sz w:val="24"/>
          <w:szCs w:val="24"/>
        </w:rPr>
        <w:t>7</w:t>
      </w:r>
      <w:r w:rsidRPr="005D0F36">
        <w:rPr>
          <w:rFonts w:ascii="Times New Roman" w:hAnsi="Times New Roman" w:cs="Times New Roman"/>
          <w:sz w:val="24"/>
          <w:szCs w:val="24"/>
        </w:rPr>
        <w:t>).</w:t>
      </w:r>
    </w:p>
    <w:p w:rsidR="00153D02" w:rsidRPr="00657F8E" w:rsidRDefault="006C6495" w:rsidP="00FC0EC6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2.2</w:t>
      </w:r>
      <w:r w:rsidR="00A6131B">
        <w:rPr>
          <w:rFonts w:ascii="Times New Roman" w:hAnsi="Times New Roman" w:cs="Times New Roman"/>
          <w:sz w:val="24"/>
          <w:szCs w:val="24"/>
        </w:rPr>
        <w:t>2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r w:rsidR="00E2741B">
        <w:rPr>
          <w:rFonts w:ascii="Times New Roman" w:hAnsi="Times New Roman" w:cs="Times New Roman"/>
          <w:sz w:val="24"/>
          <w:szCs w:val="24"/>
        </w:rPr>
        <w:t xml:space="preserve">Кураторы учебных групп заносят </w:t>
      </w:r>
      <w:r w:rsidRPr="00657F8E">
        <w:rPr>
          <w:rFonts w:ascii="Times New Roman" w:hAnsi="Times New Roman" w:cs="Times New Roman"/>
          <w:sz w:val="24"/>
          <w:szCs w:val="24"/>
        </w:rPr>
        <w:t>результаты успешной промежуточной аттестации в трехдневный срок после издания приказа в журнал учебных занятий</w:t>
      </w:r>
      <w:r w:rsidR="00E2741B" w:rsidRPr="00E2741B">
        <w:rPr>
          <w:sz w:val="24"/>
        </w:rPr>
        <w:t xml:space="preserve"> </w:t>
      </w:r>
      <w:r w:rsidR="00E2741B" w:rsidRPr="00E2741B">
        <w:rPr>
          <w:rFonts w:ascii="Times New Roman" w:hAnsi="Times New Roman" w:cs="Times New Roman"/>
          <w:sz w:val="24"/>
        </w:rPr>
        <w:t>в раздел «Сводная ведомость  отметок</w:t>
      </w:r>
      <w:r w:rsidR="00996308">
        <w:rPr>
          <w:rFonts w:ascii="Times New Roman" w:hAnsi="Times New Roman" w:cs="Times New Roman"/>
          <w:sz w:val="24"/>
        </w:rPr>
        <w:t xml:space="preserve"> за семестр</w:t>
      </w:r>
      <w:r w:rsidR="00A6131B">
        <w:rPr>
          <w:rFonts w:ascii="Times New Roman" w:hAnsi="Times New Roman" w:cs="Times New Roman"/>
          <w:sz w:val="24"/>
        </w:rPr>
        <w:t>»</w:t>
      </w:r>
      <w:r w:rsidR="00E2741B" w:rsidRPr="00E2741B">
        <w:rPr>
          <w:rFonts w:ascii="Times New Roman" w:hAnsi="Times New Roman" w:cs="Times New Roman"/>
          <w:sz w:val="24"/>
        </w:rPr>
        <w:t>.</w:t>
      </w:r>
      <w:r w:rsidRPr="00E2741B">
        <w:rPr>
          <w:rFonts w:ascii="Times New Roman" w:hAnsi="Times New Roman" w:cs="Times New Roman"/>
          <w:sz w:val="24"/>
          <w:szCs w:val="24"/>
        </w:rPr>
        <w:t xml:space="preserve"> </w:t>
      </w:r>
      <w:r w:rsidR="00E2741B" w:rsidRPr="00E2741B">
        <w:rPr>
          <w:rFonts w:ascii="Times New Roman" w:hAnsi="Times New Roman" w:cs="Times New Roman"/>
          <w:sz w:val="24"/>
          <w:szCs w:val="24"/>
        </w:rPr>
        <w:t xml:space="preserve">Заведующий отделением, заведующая учебной </w:t>
      </w:r>
      <w:r w:rsidR="00E2741B" w:rsidRPr="00E2741B">
        <w:rPr>
          <w:rFonts w:ascii="Times New Roman" w:hAnsi="Times New Roman" w:cs="Times New Roman"/>
          <w:sz w:val="24"/>
          <w:szCs w:val="24"/>
        </w:rPr>
        <w:lastRenderedPageBreak/>
        <w:t>частью заверяют внесенные записи в журнал учебных занятий подписью</w:t>
      </w:r>
      <w:r w:rsidR="00E2741B">
        <w:rPr>
          <w:rFonts w:ascii="Times New Roman" w:hAnsi="Times New Roman" w:cs="Times New Roman"/>
          <w:sz w:val="24"/>
          <w:szCs w:val="24"/>
        </w:rPr>
        <w:t xml:space="preserve"> и печатью учебного заведения </w:t>
      </w:r>
      <w:r w:rsidR="00E2741B" w:rsidRPr="00657F8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D01D8">
        <w:rPr>
          <w:rFonts w:ascii="Times New Roman" w:hAnsi="Times New Roman" w:cs="Times New Roman"/>
          <w:sz w:val="24"/>
          <w:szCs w:val="24"/>
        </w:rPr>
        <w:t>8</w:t>
      </w:r>
      <w:r w:rsidR="00E2741B" w:rsidRPr="00657F8E">
        <w:rPr>
          <w:rFonts w:ascii="Times New Roman" w:hAnsi="Times New Roman" w:cs="Times New Roman"/>
          <w:sz w:val="24"/>
          <w:szCs w:val="24"/>
        </w:rPr>
        <w:t>)</w:t>
      </w:r>
      <w:r w:rsidR="00E2741B">
        <w:rPr>
          <w:rFonts w:ascii="Times New Roman" w:hAnsi="Times New Roman" w:cs="Times New Roman"/>
          <w:sz w:val="24"/>
          <w:szCs w:val="24"/>
        </w:rPr>
        <w:t>.</w:t>
      </w:r>
    </w:p>
    <w:p w:rsidR="00A6506A" w:rsidRPr="00A6131B" w:rsidRDefault="006C6495" w:rsidP="00FC0EC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2.2</w:t>
      </w:r>
      <w:r w:rsidR="00A6131B">
        <w:rPr>
          <w:rFonts w:ascii="Times New Roman" w:hAnsi="Times New Roman" w:cs="Times New Roman"/>
          <w:sz w:val="24"/>
          <w:szCs w:val="24"/>
        </w:rPr>
        <w:t>3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Обучающийся обязан ликвидировать академическую задолженность в установленные сроки. </w:t>
      </w:r>
      <w:r w:rsidR="00A6506A" w:rsidRPr="00A6131B">
        <w:rPr>
          <w:rFonts w:ascii="Times New Roman" w:eastAsia="Times New Roman" w:hAnsi="Times New Roman" w:cs="Times New Roman"/>
          <w:sz w:val="24"/>
          <w:szCs w:val="24"/>
        </w:rPr>
        <w:t>Неявка  студента  на  повторную промежуточную аттестацию   без  уважительной  причины приравнивается к получению неудовлетворительной оценки</w:t>
      </w:r>
      <w:r w:rsidR="00380B64" w:rsidRPr="00A61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D02" w:rsidRPr="00657F8E" w:rsidRDefault="006C6495" w:rsidP="00FC0E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2.2</w:t>
      </w:r>
      <w:r w:rsidR="00A6131B">
        <w:rPr>
          <w:rFonts w:ascii="Times New Roman" w:hAnsi="Times New Roman" w:cs="Times New Roman"/>
          <w:sz w:val="24"/>
          <w:szCs w:val="24"/>
        </w:rPr>
        <w:t>4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, не ликвидировавший в установленные сроки </w:t>
      </w:r>
      <w:r w:rsidRPr="00BC563C">
        <w:rPr>
          <w:rFonts w:ascii="Times New Roman" w:hAnsi="Times New Roman" w:cs="Times New Roman"/>
          <w:sz w:val="24"/>
          <w:szCs w:val="24"/>
        </w:rPr>
        <w:t>академическ</w:t>
      </w:r>
      <w:r w:rsidR="00854360" w:rsidRPr="00BC563C">
        <w:rPr>
          <w:rFonts w:ascii="Times New Roman" w:hAnsi="Times New Roman" w:cs="Times New Roman"/>
          <w:sz w:val="24"/>
          <w:szCs w:val="24"/>
        </w:rPr>
        <w:t xml:space="preserve">ую </w:t>
      </w:r>
      <w:r w:rsidRPr="00BC563C">
        <w:rPr>
          <w:rFonts w:ascii="Times New Roman" w:hAnsi="Times New Roman" w:cs="Times New Roman"/>
          <w:sz w:val="24"/>
          <w:szCs w:val="24"/>
        </w:rPr>
        <w:t>задолженност</w:t>
      </w:r>
      <w:r w:rsidR="00854360" w:rsidRPr="00BC563C">
        <w:rPr>
          <w:rFonts w:ascii="Times New Roman" w:hAnsi="Times New Roman" w:cs="Times New Roman"/>
          <w:sz w:val="24"/>
          <w:szCs w:val="24"/>
        </w:rPr>
        <w:t>ь</w:t>
      </w:r>
      <w:r w:rsidRPr="00BC563C">
        <w:rPr>
          <w:rFonts w:ascii="Times New Roman" w:hAnsi="Times New Roman" w:cs="Times New Roman"/>
          <w:sz w:val="24"/>
          <w:szCs w:val="24"/>
        </w:rPr>
        <w:t xml:space="preserve">, отчисляется из </w:t>
      </w:r>
      <w:r w:rsidR="001652F4" w:rsidRPr="00BC563C">
        <w:rPr>
          <w:rFonts w:ascii="Times New Roman" w:hAnsi="Times New Roman" w:cs="Times New Roman"/>
          <w:sz w:val="24"/>
          <w:szCs w:val="24"/>
        </w:rPr>
        <w:t>техникума</w:t>
      </w:r>
      <w:r w:rsidRPr="00BC563C">
        <w:rPr>
          <w:rFonts w:ascii="Times New Roman" w:hAnsi="Times New Roman" w:cs="Times New Roman"/>
          <w:sz w:val="24"/>
          <w:szCs w:val="24"/>
        </w:rPr>
        <w:t xml:space="preserve"> как не выполнивший об</w:t>
      </w:r>
      <w:r w:rsidRPr="00657F8E">
        <w:rPr>
          <w:rFonts w:ascii="Times New Roman" w:hAnsi="Times New Roman" w:cs="Times New Roman"/>
          <w:sz w:val="24"/>
          <w:szCs w:val="24"/>
        </w:rPr>
        <w:t xml:space="preserve">язанностей по добросовестному освоению образовательной программы и выполнению учебного плана. </w:t>
      </w:r>
    </w:p>
    <w:p w:rsidR="00153D02" w:rsidRPr="00657F8E" w:rsidRDefault="006C6495" w:rsidP="00FC0EC6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2.2</w:t>
      </w:r>
      <w:r w:rsidR="00A6131B">
        <w:rPr>
          <w:rFonts w:ascii="Times New Roman" w:hAnsi="Times New Roman" w:cs="Times New Roman"/>
          <w:sz w:val="24"/>
          <w:szCs w:val="24"/>
        </w:rPr>
        <w:t>5</w:t>
      </w:r>
      <w:r w:rsidRPr="00657F8E">
        <w:rPr>
          <w:rFonts w:ascii="Times New Roman" w:hAnsi="Times New Roman" w:cs="Times New Roman"/>
          <w:sz w:val="24"/>
          <w:szCs w:val="24"/>
        </w:rPr>
        <w:t xml:space="preserve">. Кураторы учебных групп в течение 3-х дней после издания соответствующего приказа письменно уведомляют обучающегося и его родителей (законных представителей) об отчислении </w:t>
      </w:r>
      <w:r w:rsidR="007A2B5B">
        <w:rPr>
          <w:rFonts w:ascii="Times New Roman" w:hAnsi="Times New Roman" w:cs="Times New Roman"/>
          <w:sz w:val="24"/>
          <w:szCs w:val="24"/>
        </w:rPr>
        <w:t xml:space="preserve">под роспись или заказным письмом </w:t>
      </w:r>
      <w:r w:rsidRPr="00657F8E">
        <w:rPr>
          <w:rFonts w:ascii="Times New Roman" w:hAnsi="Times New Roman" w:cs="Times New Roman"/>
          <w:sz w:val="24"/>
          <w:szCs w:val="24"/>
        </w:rPr>
        <w:t xml:space="preserve">(Приложение  </w:t>
      </w:r>
      <w:r w:rsidR="000D01D8">
        <w:rPr>
          <w:rFonts w:ascii="Times New Roman" w:hAnsi="Times New Roman" w:cs="Times New Roman"/>
          <w:sz w:val="24"/>
          <w:szCs w:val="24"/>
        </w:rPr>
        <w:t>9</w:t>
      </w:r>
      <w:r w:rsidRPr="00657F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52F4" w:rsidRPr="00657F8E" w:rsidRDefault="001652F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2F4" w:rsidRPr="00657F8E" w:rsidRDefault="001652F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2F4" w:rsidRDefault="001652F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783" w:rsidRDefault="00A44783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4783" w:rsidRDefault="00A44783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4783" w:rsidRDefault="00A44783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4783" w:rsidRDefault="00A44783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665D" w:rsidRPr="00657F8E" w:rsidRDefault="006C6495" w:rsidP="001652F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52F4" w:rsidRPr="00657F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D39E4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Нижегородской области</w:t>
      </w:r>
    </w:p>
    <w:p w:rsidR="002D39E4" w:rsidRPr="00657F8E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 учреждение</w:t>
      </w:r>
    </w:p>
    <w:p w:rsidR="002D39E4" w:rsidRPr="00657F8E" w:rsidRDefault="002D39E4" w:rsidP="002D39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«Балахнинский технический техникум»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Pr="00657F8E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«___»_______20___г.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Балахна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№_____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Default="00153D02" w:rsidP="002D39E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О ликвидации </w:t>
      </w:r>
    </w:p>
    <w:p w:rsidR="00190CF5" w:rsidRPr="00657F8E" w:rsidRDefault="00153D02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</w:t>
      </w:r>
    </w:p>
    <w:p w:rsidR="00190CF5" w:rsidRPr="00657F8E" w:rsidRDefault="00153D02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В связи с образовавшейся академической задолженностью по итогам промежуточной аттестации за ___ семестр 20___/20___ учебного года </w:t>
      </w:r>
    </w:p>
    <w:p w:rsidR="00190CF5" w:rsidRPr="00657F8E" w:rsidRDefault="00153D02" w:rsidP="001652F4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F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190CF5" w:rsidRPr="00657F8E" w:rsidRDefault="00153D02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1. Ликвидировать академическую задолженность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190CF5" w:rsidRPr="00657F8E" w:rsidRDefault="00153D02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2. Установить срок ликвидации академической задолженности за ___ семестр 20___/20___ учебного года до ________20___г. </w:t>
      </w:r>
    </w:p>
    <w:p w:rsidR="00190CF5" w:rsidRPr="00657F8E" w:rsidRDefault="00153D02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учебной работе _________________.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D02" w:rsidRPr="00657F8E" w:rsidRDefault="00153D02" w:rsidP="002D39E4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652F4" w:rsidRPr="00657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В.И. Блинков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C82" w:rsidRDefault="00915C82" w:rsidP="00915C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6308" w:rsidRDefault="00996308" w:rsidP="00190CF5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90CF5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6925">
        <w:rPr>
          <w:rFonts w:ascii="Times New Roman" w:hAnsi="Times New Roman" w:cs="Times New Roman"/>
          <w:sz w:val="24"/>
          <w:szCs w:val="24"/>
        </w:rPr>
        <w:t xml:space="preserve">1 </w:t>
      </w:r>
      <w:r w:rsidRPr="00657F8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90CF5" w:rsidRPr="00657F8E" w:rsidRDefault="00190CF5" w:rsidP="00190CF5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от_________№_______ </w:t>
      </w:r>
    </w:p>
    <w:p w:rsidR="00190CF5" w:rsidRPr="00657F8E" w:rsidRDefault="001652F4" w:rsidP="00DF728A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Список</w:t>
      </w:r>
      <w:r w:rsidR="00190CF5" w:rsidRPr="0065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CF5" w:rsidRPr="00657F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90CF5" w:rsidRPr="00657F8E">
        <w:rPr>
          <w:rFonts w:ascii="Times New Roman" w:hAnsi="Times New Roman" w:cs="Times New Roman"/>
          <w:sz w:val="24"/>
          <w:szCs w:val="24"/>
        </w:rPr>
        <w:t>, имеющих академическую задолженность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942"/>
      </w:tblGrid>
      <w:tr w:rsidR="00190CF5" w:rsidRPr="00657F8E" w:rsidTr="001652F4">
        <w:tc>
          <w:tcPr>
            <w:tcW w:w="817" w:type="dxa"/>
          </w:tcPr>
          <w:p w:rsidR="001652F4" w:rsidRPr="00657F8E" w:rsidRDefault="00190CF5" w:rsidP="001652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0CF5" w:rsidRPr="00657F8E" w:rsidRDefault="00190CF5" w:rsidP="001652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90CF5" w:rsidRPr="00657F8E" w:rsidRDefault="00190CF5" w:rsidP="001652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190CF5" w:rsidRPr="00657F8E" w:rsidRDefault="001652F4" w:rsidP="001652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0CF5" w:rsidRPr="00657F8E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942" w:type="dxa"/>
          </w:tcPr>
          <w:p w:rsidR="00190CF5" w:rsidRPr="00657F8E" w:rsidRDefault="00190CF5" w:rsidP="001652F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Учебная дисциплина, МДК, УП и ПП</w:t>
            </w:r>
          </w:p>
        </w:tc>
      </w:tr>
      <w:tr w:rsidR="00190CF5" w:rsidRPr="00657F8E" w:rsidTr="001652F4">
        <w:tc>
          <w:tcPr>
            <w:tcW w:w="817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5" w:rsidRPr="00657F8E" w:rsidTr="001652F4">
        <w:tc>
          <w:tcPr>
            <w:tcW w:w="817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F5" w:rsidRPr="00657F8E" w:rsidTr="001652F4">
        <w:tc>
          <w:tcPr>
            <w:tcW w:w="817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90CF5" w:rsidRPr="00657F8E" w:rsidRDefault="00190CF5" w:rsidP="00153D0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B5B" w:rsidRDefault="007A2B5B" w:rsidP="007A2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   ___________/________________    </w:t>
      </w:r>
    </w:p>
    <w:p w:rsidR="001652F4" w:rsidRPr="007A2B5B" w:rsidRDefault="007A2B5B" w:rsidP="001652F4">
      <w:pPr>
        <w:ind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A2B5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A2B5B">
        <w:rPr>
          <w:rFonts w:ascii="Times New Roman" w:hAnsi="Times New Roman" w:cs="Times New Roman"/>
          <w:sz w:val="20"/>
          <w:szCs w:val="20"/>
        </w:rPr>
        <w:t xml:space="preserve">(расшифровка)                                               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808E1" w:rsidRDefault="00D808E1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657F8E" w:rsidRPr="00657F8E" w:rsidRDefault="00657F8E" w:rsidP="00657F8E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«Балахнинский технический техникум»</w:t>
      </w:r>
    </w:p>
    <w:p w:rsidR="00657F8E" w:rsidRPr="00657F8E" w:rsidRDefault="00657F8E" w:rsidP="00657F8E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F8E" w:rsidRPr="004D3F1E" w:rsidRDefault="00657F8E" w:rsidP="00657F8E">
      <w:pPr>
        <w:ind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F1E">
        <w:rPr>
          <w:rFonts w:ascii="Times New Roman" w:hAnsi="Times New Roman" w:cs="Times New Roman"/>
          <w:b/>
          <w:sz w:val="32"/>
          <w:szCs w:val="32"/>
        </w:rPr>
        <w:t xml:space="preserve">График ликвидации академической задолженности </w:t>
      </w:r>
    </w:p>
    <w:p w:rsidR="004D3F1E" w:rsidRDefault="004D3F1E" w:rsidP="00657F8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657F8E" w:rsidRPr="00657F8E" w:rsidRDefault="002D39E4" w:rsidP="00657F8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57F8E" w:rsidRPr="00657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</w:t>
      </w:r>
    </w:p>
    <w:p w:rsidR="00657F8E" w:rsidRPr="00657F8E" w:rsidRDefault="00657F8E" w:rsidP="00657F8E">
      <w:pPr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57F8E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57F8E" w:rsidRDefault="00657F8E" w:rsidP="00657F8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A44783">
        <w:rPr>
          <w:rFonts w:ascii="Times New Roman" w:hAnsi="Times New Roman" w:cs="Times New Roman"/>
          <w:sz w:val="24"/>
          <w:szCs w:val="24"/>
        </w:rPr>
        <w:t>(профессия)</w:t>
      </w:r>
      <w:r w:rsidRPr="00657F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657F8E" w:rsidRPr="00996308" w:rsidRDefault="007A2B5B" w:rsidP="00657F8E">
      <w:pPr>
        <w:spacing w:after="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="00657F8E">
        <w:rPr>
          <w:rFonts w:ascii="Times New Roman" w:hAnsi="Times New Roman" w:cs="Times New Roman"/>
          <w:sz w:val="20"/>
          <w:szCs w:val="20"/>
        </w:rPr>
        <w:t>(</w:t>
      </w:r>
      <w:r w:rsidR="00657F8E" w:rsidRPr="00657F8E">
        <w:rPr>
          <w:rFonts w:ascii="Times New Roman" w:hAnsi="Times New Roman" w:cs="Times New Roman"/>
          <w:sz w:val="20"/>
          <w:szCs w:val="20"/>
        </w:rPr>
        <w:t>код, наименование</w:t>
      </w:r>
      <w:r w:rsidR="00996308" w:rsidRPr="00996308">
        <w:rPr>
          <w:rFonts w:ascii="Times New Roman" w:hAnsi="Times New Roman" w:cs="Times New Roman"/>
          <w:sz w:val="24"/>
          <w:szCs w:val="24"/>
        </w:rPr>
        <w:t xml:space="preserve"> </w:t>
      </w:r>
      <w:r w:rsidR="00996308" w:rsidRPr="00996308">
        <w:rPr>
          <w:rFonts w:ascii="Times New Roman" w:hAnsi="Times New Roman" w:cs="Times New Roman"/>
          <w:sz w:val="20"/>
          <w:szCs w:val="20"/>
        </w:rPr>
        <w:t>специальности (профессии</w:t>
      </w:r>
      <w:r w:rsidR="00657F8E" w:rsidRPr="0099630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57F8E" w:rsidRDefault="004D3F1E" w:rsidP="00657F8E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      Группа</w:t>
      </w:r>
      <w:r w:rsidR="00657F8E" w:rsidRPr="00657F8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701"/>
        <w:gridCol w:w="1701"/>
      </w:tblGrid>
      <w:tr w:rsidR="007562CC" w:rsidTr="00A44783">
        <w:tc>
          <w:tcPr>
            <w:tcW w:w="817" w:type="dxa"/>
          </w:tcPr>
          <w:p w:rsidR="007562CC" w:rsidRDefault="007562CC" w:rsidP="004D3F1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562CC" w:rsidRDefault="007562CC" w:rsidP="004D3F1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7562CC" w:rsidRDefault="007562CC" w:rsidP="004D3F1E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(МДК) по учебному плану</w:t>
            </w:r>
          </w:p>
        </w:tc>
        <w:tc>
          <w:tcPr>
            <w:tcW w:w="1984" w:type="dxa"/>
          </w:tcPr>
          <w:p w:rsidR="007562CC" w:rsidRDefault="007562CC" w:rsidP="004D3F1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Кол-во часов на основании учебного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562CC" w:rsidRDefault="007562CC" w:rsidP="004D3F1E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701" w:type="dxa"/>
          </w:tcPr>
          <w:p w:rsidR="007562CC" w:rsidRDefault="007562CC" w:rsidP="004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562CC" w:rsidRDefault="007562CC" w:rsidP="004D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F8E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</w:p>
        </w:tc>
      </w:tr>
      <w:tr w:rsidR="007562CC" w:rsidTr="00A44783">
        <w:tc>
          <w:tcPr>
            <w:tcW w:w="817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CC" w:rsidTr="00A44783">
        <w:tc>
          <w:tcPr>
            <w:tcW w:w="817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2CC" w:rsidRDefault="007562CC" w:rsidP="00657F8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8E" w:rsidRDefault="00657F8E" w:rsidP="00657F8E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657F8E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D3F1E" w:rsidRPr="004D3F1E" w:rsidRDefault="004D3F1E" w:rsidP="004D3F1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7F8E" w:rsidRPr="00657F8E">
        <w:rPr>
          <w:rFonts w:ascii="Times New Roman" w:hAnsi="Times New Roman" w:cs="Times New Roman"/>
          <w:sz w:val="24"/>
          <w:szCs w:val="24"/>
        </w:rPr>
        <w:t>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8E" w:rsidRPr="00657F8E">
        <w:rPr>
          <w:rFonts w:ascii="Times New Roman" w:hAnsi="Times New Roman" w:cs="Times New Roman"/>
          <w:sz w:val="24"/>
          <w:szCs w:val="24"/>
        </w:rPr>
        <w:t>отделением</w:t>
      </w:r>
      <w:r w:rsidR="00956925">
        <w:rPr>
          <w:rFonts w:ascii="Times New Roman" w:hAnsi="Times New Roman" w:cs="Times New Roman"/>
          <w:sz w:val="24"/>
          <w:szCs w:val="24"/>
        </w:rPr>
        <w:t>/ учебной частью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7F8E"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="00657F8E" w:rsidRPr="004D3F1E">
        <w:rPr>
          <w:rFonts w:ascii="Times New Roman" w:hAnsi="Times New Roman" w:cs="Times New Roman"/>
          <w:sz w:val="24"/>
          <w:szCs w:val="24"/>
        </w:rPr>
        <w:t>«___»__________20___г. _________ /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57F8E" w:rsidRPr="004D3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D3F1E" w:rsidRPr="004D3F1E" w:rsidRDefault="004D3F1E" w:rsidP="00657F8E">
      <w:pPr>
        <w:ind w:right="-143"/>
        <w:rPr>
          <w:rFonts w:ascii="Times New Roman" w:hAnsi="Times New Roman" w:cs="Times New Roman"/>
          <w:sz w:val="20"/>
          <w:szCs w:val="20"/>
        </w:rPr>
      </w:pPr>
      <w:r w:rsidRPr="004D3F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D3F1E">
        <w:rPr>
          <w:rFonts w:ascii="Times New Roman" w:hAnsi="Times New Roman" w:cs="Times New Roman"/>
          <w:sz w:val="20"/>
          <w:szCs w:val="20"/>
        </w:rPr>
        <w:t xml:space="preserve">  </w:t>
      </w:r>
      <w:r w:rsidR="0095692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57F8E" w:rsidRPr="004D3F1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D3F1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57F8E" w:rsidRPr="004D3F1E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D3F1E" w:rsidRDefault="00657F8E" w:rsidP="004D3F1E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С графиком ликвидации академической задолженности ознакомлен «___»____________20___г. _____________</w:t>
      </w:r>
      <w:r w:rsidR="00A44783">
        <w:rPr>
          <w:rFonts w:ascii="Times New Roman" w:hAnsi="Times New Roman" w:cs="Times New Roman"/>
          <w:sz w:val="24"/>
          <w:szCs w:val="24"/>
        </w:rPr>
        <w:t>_____</w:t>
      </w:r>
      <w:r w:rsidRPr="00657F8E">
        <w:rPr>
          <w:rFonts w:ascii="Times New Roman" w:hAnsi="Times New Roman" w:cs="Times New Roman"/>
          <w:sz w:val="24"/>
          <w:szCs w:val="24"/>
        </w:rPr>
        <w:t>_ / ___________</w:t>
      </w:r>
      <w:r w:rsidR="004D3F1E">
        <w:rPr>
          <w:rFonts w:ascii="Times New Roman" w:hAnsi="Times New Roman" w:cs="Times New Roman"/>
          <w:sz w:val="24"/>
          <w:szCs w:val="24"/>
        </w:rPr>
        <w:t>____</w:t>
      </w:r>
      <w:r w:rsidRPr="00657F8E">
        <w:rPr>
          <w:rFonts w:ascii="Times New Roman" w:hAnsi="Times New Roman" w:cs="Times New Roman"/>
          <w:sz w:val="24"/>
          <w:szCs w:val="24"/>
        </w:rPr>
        <w:t>_</w:t>
      </w:r>
    </w:p>
    <w:p w:rsidR="00657F8E" w:rsidRPr="004D3F1E" w:rsidRDefault="004D3F1E" w:rsidP="00657F8E">
      <w:pPr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657F8E" w:rsidRPr="004D3F1E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="00A4478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            (</w:t>
      </w:r>
      <w:r w:rsidR="00657F8E" w:rsidRPr="004D3F1E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C82" w:rsidRDefault="00915C82" w:rsidP="004D3F1E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D3F1E" w:rsidRDefault="004D3F1E" w:rsidP="004D3F1E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7F8E" w:rsidRPr="00657F8E" w:rsidRDefault="00657F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90CF5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8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90CF5" w:rsidRPr="00657F8E" w:rsidRDefault="00190CF5" w:rsidP="001652F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657F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7F8E">
        <w:rPr>
          <w:rFonts w:ascii="Times New Roman" w:hAnsi="Times New Roman" w:cs="Times New Roman"/>
          <w:sz w:val="24"/>
          <w:szCs w:val="24"/>
        </w:rPr>
        <w:t xml:space="preserve">)_________________________________________________! </w:t>
      </w:r>
    </w:p>
    <w:p w:rsidR="00190CF5" w:rsidRPr="00DF728A" w:rsidRDefault="001652F4" w:rsidP="00153D02">
      <w:pPr>
        <w:ind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69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90CF5" w:rsidRPr="00DF728A">
        <w:rPr>
          <w:rFonts w:ascii="Times New Roman" w:hAnsi="Times New Roman" w:cs="Times New Roman"/>
          <w:sz w:val="20"/>
          <w:szCs w:val="20"/>
        </w:rPr>
        <w:t>(</w:t>
      </w:r>
      <w:r w:rsidR="00A44783">
        <w:rPr>
          <w:rFonts w:ascii="Times New Roman" w:hAnsi="Times New Roman" w:cs="Times New Roman"/>
          <w:sz w:val="20"/>
          <w:szCs w:val="20"/>
        </w:rPr>
        <w:t>Ф.И.О</w:t>
      </w:r>
      <w:r w:rsidR="00190CF5" w:rsidRPr="00DF728A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:rsidR="00DF728A" w:rsidRDefault="00190CF5" w:rsidP="00FC67A7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Уведомляем Вас о том, что по итогам _____ семестра 20___/20___ учебного года </w:t>
      </w:r>
      <w:r w:rsidR="002D39E4">
        <w:rPr>
          <w:rFonts w:ascii="Times New Roman" w:hAnsi="Times New Roman" w:cs="Times New Roman"/>
          <w:sz w:val="24"/>
          <w:szCs w:val="24"/>
        </w:rPr>
        <w:t>обучающийся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="001652F4" w:rsidRPr="00657F8E">
        <w:rPr>
          <w:rFonts w:ascii="Times New Roman" w:hAnsi="Times New Roman" w:cs="Times New Roman"/>
          <w:sz w:val="24"/>
          <w:szCs w:val="24"/>
        </w:rPr>
        <w:t>_______</w:t>
      </w:r>
      <w:r w:rsidRPr="00657F8E">
        <w:rPr>
          <w:rFonts w:ascii="Times New Roman" w:hAnsi="Times New Roman" w:cs="Times New Roman"/>
          <w:sz w:val="24"/>
          <w:szCs w:val="24"/>
        </w:rPr>
        <w:t>_____________________________________ имеет академическую задолженность</w:t>
      </w:r>
      <w:r w:rsidR="00DF7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90CF5" w:rsidRPr="00657F8E" w:rsidRDefault="00DF728A" w:rsidP="00DF728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90CF5" w:rsidRPr="00657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CF5" w:rsidRPr="00657F8E" w:rsidRDefault="00190CF5" w:rsidP="00D808E1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F8E">
        <w:rPr>
          <w:rFonts w:ascii="Times New Roman" w:hAnsi="Times New Roman" w:cs="Times New Roman"/>
          <w:sz w:val="24"/>
          <w:szCs w:val="24"/>
        </w:rPr>
        <w:t>Согласно Федеральному Закону от 29.12.201</w:t>
      </w:r>
      <w:r w:rsidR="001652F4" w:rsidRPr="00657F8E">
        <w:rPr>
          <w:rFonts w:ascii="Times New Roman" w:hAnsi="Times New Roman" w:cs="Times New Roman"/>
          <w:sz w:val="24"/>
          <w:szCs w:val="24"/>
        </w:rPr>
        <w:t>2</w:t>
      </w:r>
      <w:r w:rsidR="00FC67A7">
        <w:rPr>
          <w:rFonts w:ascii="Times New Roman" w:hAnsi="Times New Roman" w:cs="Times New Roman"/>
          <w:sz w:val="24"/>
          <w:szCs w:val="24"/>
        </w:rPr>
        <w:t>г</w:t>
      </w:r>
      <w:r w:rsidR="001652F4" w:rsidRPr="00657F8E">
        <w:rPr>
          <w:rFonts w:ascii="Times New Roman" w:hAnsi="Times New Roman" w:cs="Times New Roman"/>
          <w:sz w:val="24"/>
          <w:szCs w:val="24"/>
        </w:rPr>
        <w:t>.</w:t>
      </w:r>
      <w:r w:rsidRPr="00657F8E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(статья 58.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 xml:space="preserve">Промежуточная аттестация) обучающиеся обязаны ликвидировать академическую. </w:t>
      </w:r>
      <w:proofErr w:type="gramEnd"/>
    </w:p>
    <w:p w:rsidR="00190CF5" w:rsidRPr="00657F8E" w:rsidRDefault="00190CF5" w:rsidP="00D808E1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Срок ликвидации задолженности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_______________________________. 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2F4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Дата______________ 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Куратор учебной группы ____________/____________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7A7" w:rsidRDefault="00FC67A7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67A7" w:rsidRDefault="00FC67A7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67A7" w:rsidRDefault="00FC67A7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67A7" w:rsidRDefault="00FC67A7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62B4" w:rsidRDefault="006F62B4" w:rsidP="00D808E1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F62B4" w:rsidRDefault="006F62B4" w:rsidP="00D808E1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F62B4" w:rsidRDefault="006F62B4" w:rsidP="00D808E1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96308" w:rsidRDefault="00996308" w:rsidP="00D808E1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90CF5" w:rsidRPr="00996308" w:rsidRDefault="00190CF5" w:rsidP="00D808E1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963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FC67A7" w:rsidRPr="00996308">
        <w:rPr>
          <w:rFonts w:ascii="Times New Roman" w:hAnsi="Times New Roman" w:cs="Times New Roman"/>
          <w:sz w:val="24"/>
          <w:szCs w:val="24"/>
        </w:rPr>
        <w:t>4</w:t>
      </w:r>
    </w:p>
    <w:p w:rsidR="00996308" w:rsidRPr="00996308" w:rsidRDefault="00190CF5" w:rsidP="00996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3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308" w:rsidRPr="00996308">
        <w:rPr>
          <w:rFonts w:ascii="Times New Roman" w:hAnsi="Times New Roman"/>
          <w:sz w:val="24"/>
          <w:szCs w:val="24"/>
        </w:rPr>
        <w:t>ГБПОУ  «Балахнинский технический техникум»</w:t>
      </w:r>
    </w:p>
    <w:p w:rsidR="00996308" w:rsidRPr="00996308" w:rsidRDefault="00996308" w:rsidP="0099630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Ведомость ликвидации академической задолженности</w:t>
      </w:r>
      <w:r w:rsidRPr="00996308">
        <w:rPr>
          <w:rFonts w:ascii="Times New Roman" w:hAnsi="Times New Roman"/>
          <w:i/>
          <w:iCs/>
          <w:sz w:val="24"/>
          <w:szCs w:val="24"/>
        </w:rPr>
        <w:t xml:space="preserve"> №____</w:t>
      </w:r>
    </w:p>
    <w:p w:rsidR="00996308" w:rsidRPr="00996308" w:rsidRDefault="00996308" w:rsidP="0099630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96308" w:rsidRPr="00996308" w:rsidRDefault="00996308" w:rsidP="0099630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996308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996308">
        <w:rPr>
          <w:rFonts w:ascii="Times New Roman" w:hAnsi="Times New Roman"/>
          <w:i/>
          <w:iCs/>
          <w:sz w:val="24"/>
          <w:szCs w:val="24"/>
          <w:u w:val="single"/>
        </w:rPr>
        <w:t xml:space="preserve">  </w:t>
      </w:r>
      <w:r w:rsidRPr="00996308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996308" w:rsidRPr="00996308" w:rsidRDefault="00996308" w:rsidP="009963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6308">
        <w:rPr>
          <w:rFonts w:ascii="Times New Roman" w:hAnsi="Times New Roman"/>
          <w:sz w:val="24"/>
          <w:szCs w:val="24"/>
        </w:rPr>
        <w:t xml:space="preserve">Дисциплина </w:t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</w:p>
    <w:p w:rsidR="00996308" w:rsidRPr="00996308" w:rsidRDefault="00996308" w:rsidP="0099630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6308">
        <w:rPr>
          <w:rFonts w:ascii="Times New Roman" w:hAnsi="Times New Roman"/>
          <w:sz w:val="24"/>
          <w:szCs w:val="24"/>
        </w:rPr>
        <w:t xml:space="preserve">Преподаватель </w:t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</w:p>
    <w:p w:rsidR="00996308" w:rsidRDefault="00996308" w:rsidP="00996308">
      <w:pPr>
        <w:ind w:right="-143"/>
        <w:rPr>
          <w:rFonts w:ascii="Times New Roman" w:hAnsi="Times New Roman"/>
          <w:sz w:val="24"/>
          <w:szCs w:val="24"/>
          <w:u w:val="single"/>
        </w:rPr>
      </w:pPr>
      <w:r w:rsidRPr="00996308">
        <w:rPr>
          <w:rFonts w:ascii="Times New Roman" w:hAnsi="Times New Roman"/>
          <w:sz w:val="24"/>
          <w:szCs w:val="24"/>
        </w:rPr>
        <w:t xml:space="preserve">Семестр _____________ Группа </w:t>
      </w:r>
      <w:r w:rsidRPr="00996308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996308">
        <w:rPr>
          <w:rFonts w:ascii="Times New Roman" w:hAnsi="Times New Roman"/>
          <w:sz w:val="24"/>
          <w:szCs w:val="24"/>
        </w:rPr>
        <w:t xml:space="preserve"> Дата </w:t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  <w:r w:rsidRPr="00996308">
        <w:rPr>
          <w:rFonts w:ascii="Times New Roman" w:hAnsi="Times New Roman"/>
          <w:sz w:val="24"/>
          <w:szCs w:val="24"/>
          <w:u w:val="single"/>
        </w:rPr>
        <w:tab/>
      </w:r>
    </w:p>
    <w:p w:rsidR="008B0AEB" w:rsidRDefault="008B0AEB" w:rsidP="008B0AEB">
      <w:pPr>
        <w:spacing w:after="0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повторной промежуточной аттестации______________________________</w:t>
      </w:r>
    </w:p>
    <w:p w:rsidR="008B0AEB" w:rsidRPr="00072D8E" w:rsidRDefault="008B0AEB" w:rsidP="00996308">
      <w:pPr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72D8E">
        <w:rPr>
          <w:rFonts w:ascii="Times New Roman" w:hAnsi="Times New Roman" w:cs="Times New Roman"/>
          <w:sz w:val="20"/>
          <w:szCs w:val="20"/>
        </w:rPr>
        <w:t>(первично, вторично)</w:t>
      </w:r>
    </w:p>
    <w:tbl>
      <w:tblPr>
        <w:tblW w:w="1020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993"/>
        <w:gridCol w:w="1701"/>
        <w:gridCol w:w="1701"/>
        <w:gridCol w:w="1559"/>
      </w:tblGrid>
      <w:tr w:rsidR="00996308" w:rsidRPr="00996308" w:rsidTr="00996308">
        <w:trPr>
          <w:trHeight w:val="610"/>
        </w:trPr>
        <w:tc>
          <w:tcPr>
            <w:tcW w:w="710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 xml:space="preserve">Ф.И.О. </w:t>
            </w:r>
            <w:r w:rsidRPr="00FC0EC6">
              <w:rPr>
                <w:rFonts w:ascii="Times New Roman" w:hAnsi="Times New Roman"/>
                <w:sz w:val="24"/>
                <w:highlight w:val="yellow"/>
              </w:rPr>
              <w:t>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96308">
              <w:rPr>
                <w:rFonts w:ascii="Times New Roman" w:hAnsi="Times New Roman"/>
                <w:sz w:val="24"/>
              </w:rPr>
              <w:t>зач</w:t>
            </w:r>
            <w:proofErr w:type="spellEnd"/>
            <w:r w:rsidRPr="00996308">
              <w:rPr>
                <w:rFonts w:ascii="Times New Roman" w:hAnsi="Times New Roman"/>
                <w:sz w:val="24"/>
              </w:rPr>
              <w:t>. книжки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>Номер билета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308" w:rsidRPr="00996308" w:rsidRDefault="00956925" w:rsidP="00956925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996308" w:rsidRPr="00996308">
              <w:rPr>
                <w:rFonts w:ascii="Times New Roman" w:hAnsi="Times New Roman"/>
                <w:sz w:val="24"/>
              </w:rPr>
              <w:t>ценка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>Подпись преподавателя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96308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996308" w:rsidRPr="00996308" w:rsidTr="00996308">
        <w:tc>
          <w:tcPr>
            <w:tcW w:w="710" w:type="dxa"/>
            <w:shd w:val="clear" w:color="auto" w:fill="auto"/>
          </w:tcPr>
          <w:p w:rsidR="00996308" w:rsidRPr="00996308" w:rsidRDefault="00996308" w:rsidP="000D01D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96308" w:rsidRPr="00996308" w:rsidRDefault="00996308" w:rsidP="00996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6308" w:rsidRPr="00996308" w:rsidRDefault="00996308" w:rsidP="00996308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D01D8" w:rsidRDefault="000D01D8" w:rsidP="009963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308" w:rsidRPr="00996308" w:rsidRDefault="00996308" w:rsidP="00996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</w:p>
    <w:p w:rsidR="00996308" w:rsidRPr="00996308" w:rsidRDefault="00996308" w:rsidP="00996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6308">
        <w:rPr>
          <w:rFonts w:ascii="Times New Roman" w:hAnsi="Times New Roman"/>
          <w:sz w:val="24"/>
          <w:szCs w:val="24"/>
        </w:rPr>
        <w:t>Дата: _________________</w:t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</w:p>
    <w:p w:rsidR="00956925" w:rsidRPr="00996308" w:rsidRDefault="00956925" w:rsidP="00956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8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308">
        <w:rPr>
          <w:rFonts w:ascii="Times New Roman" w:hAnsi="Times New Roman"/>
          <w:sz w:val="24"/>
          <w:szCs w:val="24"/>
        </w:rPr>
        <w:t>преподавателя: ________________</w:t>
      </w:r>
    </w:p>
    <w:p w:rsidR="00956925" w:rsidRPr="00996308" w:rsidRDefault="00956925" w:rsidP="00956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308" w:rsidRPr="00996308" w:rsidRDefault="00996308" w:rsidP="00956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  <w:r w:rsidRPr="00996308">
        <w:rPr>
          <w:rFonts w:ascii="Times New Roman" w:hAnsi="Times New Roman"/>
          <w:sz w:val="24"/>
          <w:szCs w:val="24"/>
        </w:rPr>
        <w:tab/>
      </w: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6925" w:rsidRDefault="00956925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6925" w:rsidRDefault="00956925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6925" w:rsidRDefault="00956925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4783" w:rsidRDefault="00A44783" w:rsidP="00A44783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6F62B4">
        <w:rPr>
          <w:rFonts w:ascii="Times New Roman" w:hAnsi="Times New Roman" w:cs="Times New Roman"/>
          <w:sz w:val="24"/>
          <w:szCs w:val="24"/>
        </w:rPr>
        <w:t>5</w:t>
      </w:r>
    </w:p>
    <w:p w:rsidR="00A44783" w:rsidRPr="00657F8E" w:rsidRDefault="00A44783" w:rsidP="00A44783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9E4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Нижегородской области</w:t>
      </w:r>
    </w:p>
    <w:p w:rsidR="002D39E4" w:rsidRPr="00657F8E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 учреждение</w:t>
      </w:r>
    </w:p>
    <w:p w:rsidR="002D39E4" w:rsidRPr="00657F8E" w:rsidRDefault="002D39E4" w:rsidP="002D39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«Балахнинский технический техникум»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Pr="00657F8E" w:rsidRDefault="002D39E4" w:rsidP="002D39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Pr="00657F8E" w:rsidRDefault="00956925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«___»_______20___г.</w:t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Балахна</w:t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D39E4"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№_____</w:t>
      </w:r>
    </w:p>
    <w:p w:rsidR="002D39E4" w:rsidRPr="00657F8E" w:rsidRDefault="002D39E4" w:rsidP="002D39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9E4" w:rsidRPr="008B0AEB" w:rsidRDefault="00190CF5" w:rsidP="002D39E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190CF5" w:rsidRPr="008B0AEB" w:rsidRDefault="002D39E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>п</w:t>
      </w:r>
      <w:r w:rsidR="00190CF5" w:rsidRPr="008B0AEB">
        <w:rPr>
          <w:rFonts w:ascii="Times New Roman" w:hAnsi="Times New Roman" w:cs="Times New Roman"/>
          <w:sz w:val="24"/>
          <w:szCs w:val="24"/>
        </w:rPr>
        <w:t xml:space="preserve">ромежуточной аттестации во второй раз </w:t>
      </w:r>
    </w:p>
    <w:p w:rsidR="00190CF5" w:rsidRPr="008B0AEB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№273-ФЗ «Об образовании в Российской Федерации», установленным Порядком ликвидации академической </w:t>
      </w:r>
      <w:proofErr w:type="gramStart"/>
      <w:r w:rsidRPr="008B0AEB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8B0AEB">
        <w:rPr>
          <w:rFonts w:ascii="Times New Roman" w:hAnsi="Times New Roman" w:cs="Times New Roman"/>
          <w:sz w:val="24"/>
          <w:szCs w:val="24"/>
        </w:rPr>
        <w:t xml:space="preserve"> обучающимися  ГБПОУ </w:t>
      </w:r>
      <w:r w:rsidR="006F62B4" w:rsidRPr="008B0AEB">
        <w:rPr>
          <w:rFonts w:ascii="Times New Roman" w:hAnsi="Times New Roman" w:cs="Times New Roman"/>
          <w:sz w:val="24"/>
          <w:szCs w:val="24"/>
        </w:rPr>
        <w:t>«Балахнинский технический техникум»</w:t>
      </w:r>
      <w:r w:rsidR="00FC67A7" w:rsidRPr="008B0AEB">
        <w:rPr>
          <w:rFonts w:ascii="Times New Roman" w:hAnsi="Times New Roman" w:cs="Times New Roman"/>
          <w:sz w:val="24"/>
          <w:szCs w:val="24"/>
        </w:rPr>
        <w:t xml:space="preserve"> </w:t>
      </w:r>
      <w:r w:rsidRPr="008B0AEB">
        <w:rPr>
          <w:rFonts w:ascii="Times New Roman" w:hAnsi="Times New Roman" w:cs="Times New Roman"/>
          <w:sz w:val="24"/>
          <w:szCs w:val="24"/>
        </w:rPr>
        <w:t xml:space="preserve"> в целях установления фактического уровня знаний, умений, навыков и сформированных компетенций по УД, МДК, УП/ПП в рамках ПМ, соотнесения этого уровня с требованиями ФГОС СПО по профессиям/специальностям, обеспечения выполнения обучающимися образовательных программ </w:t>
      </w:r>
    </w:p>
    <w:p w:rsidR="00190CF5" w:rsidRPr="008B0AEB" w:rsidRDefault="00190CF5" w:rsidP="00FC67A7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A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AEB">
        <w:rPr>
          <w:rFonts w:ascii="Times New Roman" w:hAnsi="Times New Roman" w:cs="Times New Roman"/>
          <w:sz w:val="24"/>
          <w:szCs w:val="24"/>
        </w:rPr>
        <w:t xml:space="preserve"> р и к а з ы в а ю :</w:t>
      </w:r>
    </w:p>
    <w:p w:rsidR="0032683F" w:rsidRPr="008B0AEB" w:rsidRDefault="00190CF5" w:rsidP="0067647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1. Провести промежуточную аттестацию во второй раз </w:t>
      </w:r>
      <w:r w:rsidR="00676474" w:rsidRPr="008B0AEB">
        <w:rPr>
          <w:rFonts w:ascii="Times New Roman" w:hAnsi="Times New Roman" w:cs="Times New Roman"/>
          <w:sz w:val="24"/>
          <w:szCs w:val="24"/>
        </w:rPr>
        <w:t xml:space="preserve">за ___ семестр 20___/20___ учебного года до ________20___г. в срок </w:t>
      </w:r>
      <w:proofErr w:type="gramStart"/>
      <w:r w:rsidR="00676474" w:rsidRPr="008B0A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76474" w:rsidRPr="008B0AE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2683F" w:rsidRPr="008B0AEB">
        <w:rPr>
          <w:rFonts w:ascii="Times New Roman" w:hAnsi="Times New Roman" w:cs="Times New Roman"/>
          <w:sz w:val="24"/>
          <w:szCs w:val="24"/>
        </w:rPr>
        <w:t>.</w:t>
      </w:r>
    </w:p>
    <w:p w:rsidR="0032683F" w:rsidRPr="008B0AEB" w:rsidRDefault="0032683F" w:rsidP="003268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>2. Утвердить расписание повторной промежуточной аттестации во второй раз согласно  приложению 1.</w:t>
      </w:r>
    </w:p>
    <w:p w:rsidR="00190CF5" w:rsidRPr="008B0AEB" w:rsidRDefault="0032683F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>3</w:t>
      </w:r>
      <w:r w:rsidR="00190CF5" w:rsidRPr="008B0AEB">
        <w:rPr>
          <w:rFonts w:ascii="Times New Roman" w:hAnsi="Times New Roman" w:cs="Times New Roman"/>
          <w:sz w:val="24"/>
          <w:szCs w:val="24"/>
        </w:rPr>
        <w:t xml:space="preserve">. Преподавателю (ям), мастеру производственного обучения, </w:t>
      </w:r>
      <w:r w:rsidR="00676474" w:rsidRPr="008B0AEB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190CF5" w:rsidRPr="008B0AEB">
        <w:rPr>
          <w:rFonts w:ascii="Times New Roman" w:hAnsi="Times New Roman" w:cs="Times New Roman"/>
          <w:sz w:val="24"/>
          <w:szCs w:val="24"/>
        </w:rPr>
        <w:t xml:space="preserve">производственной практикой подготовить контрольно-оценочные материалы для проведения </w:t>
      </w:r>
      <w:r w:rsidR="00676474" w:rsidRPr="008B0AEB">
        <w:rPr>
          <w:rFonts w:ascii="Times New Roman" w:hAnsi="Times New Roman" w:cs="Times New Roman"/>
          <w:sz w:val="24"/>
          <w:szCs w:val="24"/>
        </w:rPr>
        <w:t>промежуточной аттестации во второй раз</w:t>
      </w:r>
      <w:r w:rsidR="00190CF5" w:rsidRPr="008B0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CF5" w:rsidRPr="008B0AEB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4. Куратору группы __________ _____________________________________ </w:t>
      </w:r>
    </w:p>
    <w:p w:rsidR="00190CF5" w:rsidRPr="008B0AEB" w:rsidRDefault="00FC67A7" w:rsidP="00153D02">
      <w:pPr>
        <w:ind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0A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90CF5" w:rsidRPr="008B0AEB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190CF5" w:rsidRPr="008B0AEB" w:rsidRDefault="00190CF5" w:rsidP="005D0F36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>довести до сведения обучающегося (</w:t>
      </w:r>
      <w:proofErr w:type="spellStart"/>
      <w:r w:rsidRPr="008B0AEB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8B0AEB">
        <w:rPr>
          <w:rFonts w:ascii="Times New Roman" w:hAnsi="Times New Roman" w:cs="Times New Roman"/>
          <w:sz w:val="24"/>
          <w:szCs w:val="24"/>
        </w:rPr>
        <w:t xml:space="preserve">), подлежащего (их) промежуточной аттестации во второй раз и их родителей (законных представителей) о сроке ликвидации академической задолженности. </w:t>
      </w:r>
    </w:p>
    <w:p w:rsidR="00190CF5" w:rsidRPr="008B0AEB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76474" w:rsidRPr="008B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В.И. Блинков</w:t>
      </w:r>
    </w:p>
    <w:p w:rsidR="00190CF5" w:rsidRPr="008B0AEB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FC67A7" w:rsidRDefault="00190CF5" w:rsidP="00153D02">
      <w:pPr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0CF5" w:rsidRDefault="00190CF5" w:rsidP="00153D02">
      <w:pPr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6474" w:rsidRPr="00FC67A7" w:rsidRDefault="00676474" w:rsidP="00153D02">
      <w:pPr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39E4" w:rsidRDefault="00190CF5" w:rsidP="002D39E4">
      <w:pPr>
        <w:spacing w:after="0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0F36">
        <w:rPr>
          <w:rFonts w:ascii="Times New Roman" w:hAnsi="Times New Roman" w:cs="Times New Roman"/>
          <w:sz w:val="24"/>
          <w:szCs w:val="24"/>
        </w:rPr>
        <w:t xml:space="preserve">1 </w:t>
      </w:r>
      <w:r w:rsidRPr="00657F8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190CF5" w:rsidRPr="00657F8E" w:rsidRDefault="00190CF5" w:rsidP="002D39E4">
      <w:pPr>
        <w:spacing w:after="0"/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от_________№_______</w:t>
      </w:r>
    </w:p>
    <w:p w:rsidR="00371F9D" w:rsidRPr="00657F8E" w:rsidRDefault="00371F9D" w:rsidP="00371F9D">
      <w:pPr>
        <w:ind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проведения </w:t>
      </w:r>
      <w:r w:rsidRPr="00657F8E">
        <w:rPr>
          <w:rFonts w:ascii="Times New Roman" w:hAnsi="Times New Roman" w:cs="Times New Roman"/>
          <w:sz w:val="24"/>
          <w:szCs w:val="24"/>
        </w:rPr>
        <w:t xml:space="preserve"> промежуточной аттестации во второй раз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993"/>
        <w:gridCol w:w="1985"/>
        <w:gridCol w:w="1276"/>
        <w:gridCol w:w="709"/>
        <w:gridCol w:w="851"/>
        <w:gridCol w:w="1133"/>
        <w:gridCol w:w="1131"/>
      </w:tblGrid>
      <w:tr w:rsidR="00072D8E" w:rsidRPr="007C4AE3" w:rsidTr="00072D8E">
        <w:trPr>
          <w:trHeight w:val="671"/>
        </w:trPr>
        <w:tc>
          <w:tcPr>
            <w:tcW w:w="929" w:type="pct"/>
            <w:shd w:val="clear" w:color="auto" w:fill="auto"/>
            <w:vAlign w:val="center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683F" w:rsidRPr="00072D8E" w:rsidRDefault="008B0AEB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EC6">
              <w:rPr>
                <w:rFonts w:ascii="Times New Roman" w:hAnsi="Times New Roman" w:cs="Times New Roman"/>
                <w:highlight w:val="yellow"/>
              </w:rPr>
              <w:t>Специальность/ п</w:t>
            </w:r>
            <w:r w:rsidR="0032683F" w:rsidRPr="00FC0EC6">
              <w:rPr>
                <w:rFonts w:ascii="Times New Roman" w:hAnsi="Times New Roman" w:cs="Times New Roman"/>
                <w:highlight w:val="yellow"/>
              </w:rPr>
              <w:t>рофессия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0" w:type="pct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Учебная дисциплина</w:t>
            </w:r>
            <w:r w:rsidR="008B0AEB" w:rsidRPr="00072D8E">
              <w:rPr>
                <w:rFonts w:ascii="Times New Roman" w:hAnsi="Times New Roman" w:cs="Times New Roman"/>
              </w:rPr>
              <w:t>, МДК, УП, ПП</w:t>
            </w:r>
          </w:p>
        </w:tc>
        <w:tc>
          <w:tcPr>
            <w:tcW w:w="643" w:type="pct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Форма</w:t>
            </w:r>
          </w:p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аттестации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2683F" w:rsidRPr="00072D8E" w:rsidRDefault="0032683F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570" w:type="pct"/>
            <w:vAlign w:val="center"/>
          </w:tcPr>
          <w:p w:rsidR="0032683F" w:rsidRPr="00072D8E" w:rsidRDefault="00371F9D" w:rsidP="008B0A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D8E">
              <w:rPr>
                <w:rFonts w:ascii="Times New Roman" w:hAnsi="Times New Roman" w:cs="Times New Roman"/>
              </w:rPr>
              <w:t>Состав комиссии</w:t>
            </w:r>
          </w:p>
        </w:tc>
      </w:tr>
      <w:tr w:rsidR="00072D8E" w:rsidRPr="007C4AE3" w:rsidTr="00072D8E">
        <w:trPr>
          <w:trHeight w:val="327"/>
        </w:trPr>
        <w:tc>
          <w:tcPr>
            <w:tcW w:w="929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1000" w:type="pct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643" w:type="pct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8B0AEB" w:rsidRPr="00C74E14" w:rsidRDefault="008B0AEB" w:rsidP="00BC563C">
            <w:pPr>
              <w:ind w:right="-2"/>
              <w:jc w:val="center"/>
            </w:pPr>
          </w:p>
        </w:tc>
        <w:tc>
          <w:tcPr>
            <w:tcW w:w="570" w:type="pct"/>
            <w:vAlign w:val="center"/>
          </w:tcPr>
          <w:p w:rsidR="008B0AEB" w:rsidRPr="00C74E14" w:rsidRDefault="008B0AEB" w:rsidP="00BC563C">
            <w:pPr>
              <w:rPr>
                <w:b/>
              </w:rPr>
            </w:pPr>
          </w:p>
        </w:tc>
      </w:tr>
      <w:tr w:rsidR="00072D8E" w:rsidRPr="007C4AE3" w:rsidTr="00072D8E">
        <w:trPr>
          <w:trHeight w:val="377"/>
        </w:trPr>
        <w:tc>
          <w:tcPr>
            <w:tcW w:w="929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1000" w:type="pct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643" w:type="pct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8B0AEB" w:rsidRPr="00C74E14" w:rsidRDefault="008B0AEB" w:rsidP="00BC563C">
            <w:pPr>
              <w:jc w:val="center"/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8B0AEB" w:rsidRPr="00C74E14" w:rsidRDefault="008B0AEB" w:rsidP="00BC563C">
            <w:pPr>
              <w:ind w:right="-2"/>
              <w:jc w:val="center"/>
            </w:pPr>
          </w:p>
        </w:tc>
        <w:tc>
          <w:tcPr>
            <w:tcW w:w="570" w:type="pct"/>
            <w:vAlign w:val="center"/>
          </w:tcPr>
          <w:p w:rsidR="008B0AEB" w:rsidRPr="00C74E14" w:rsidRDefault="008B0AEB" w:rsidP="00BC563C">
            <w:pPr>
              <w:rPr>
                <w:b/>
              </w:rPr>
            </w:pPr>
          </w:p>
        </w:tc>
      </w:tr>
    </w:tbl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AEB" w:rsidRPr="008B0AEB" w:rsidRDefault="008B0AEB" w:rsidP="00072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AEB">
        <w:rPr>
          <w:rFonts w:ascii="Times New Roman" w:hAnsi="Times New Roman" w:cs="Times New Roman"/>
          <w:sz w:val="24"/>
          <w:szCs w:val="24"/>
        </w:rPr>
        <w:t xml:space="preserve">Зам. директора  по УР   </w:t>
      </w:r>
      <w:r>
        <w:rPr>
          <w:rFonts w:ascii="Times New Roman" w:hAnsi="Times New Roman" w:cs="Times New Roman"/>
          <w:sz w:val="24"/>
          <w:szCs w:val="24"/>
        </w:rPr>
        <w:t>______________/____________</w:t>
      </w:r>
    </w:p>
    <w:p w:rsidR="008B0AEB" w:rsidRPr="00072D8E" w:rsidRDefault="00072D8E" w:rsidP="008B0A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072D8E">
        <w:rPr>
          <w:rFonts w:ascii="Times New Roman" w:hAnsi="Times New Roman" w:cs="Times New Roman"/>
          <w:sz w:val="20"/>
          <w:szCs w:val="20"/>
        </w:rPr>
        <w:t>(подпись)                (расшифровка)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D8E" w:rsidRDefault="00072D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D8E" w:rsidRDefault="00072D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D8E" w:rsidRDefault="00072D8E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F36" w:rsidRDefault="005D0F36" w:rsidP="0067647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474" w:rsidRDefault="00676474" w:rsidP="0067647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F62B4" w:rsidRPr="00657F8E" w:rsidRDefault="006F62B4" w:rsidP="006F62B4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F8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62B4" w:rsidRPr="00657F8E" w:rsidRDefault="006F62B4" w:rsidP="006F62B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657F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7F8E">
        <w:rPr>
          <w:rFonts w:ascii="Times New Roman" w:hAnsi="Times New Roman" w:cs="Times New Roman"/>
          <w:sz w:val="24"/>
          <w:szCs w:val="24"/>
        </w:rPr>
        <w:t xml:space="preserve">)_________________________________________________! </w:t>
      </w:r>
    </w:p>
    <w:p w:rsidR="006F62B4" w:rsidRPr="00DF728A" w:rsidRDefault="006F62B4" w:rsidP="006F62B4">
      <w:pPr>
        <w:ind w:right="-14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64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7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728A">
        <w:rPr>
          <w:rFonts w:ascii="Times New Roman" w:hAnsi="Times New Roman" w:cs="Times New Roman"/>
          <w:sz w:val="20"/>
          <w:szCs w:val="20"/>
        </w:rPr>
        <w:t>(</w:t>
      </w:r>
      <w:r w:rsidR="00676474">
        <w:rPr>
          <w:rFonts w:ascii="Times New Roman" w:hAnsi="Times New Roman" w:cs="Times New Roman"/>
          <w:sz w:val="20"/>
          <w:szCs w:val="20"/>
        </w:rPr>
        <w:t>Ф.И.О.</w:t>
      </w:r>
      <w:r w:rsidRPr="00DF728A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proofErr w:type="gramEnd"/>
    </w:p>
    <w:p w:rsidR="006F62B4" w:rsidRDefault="006F62B4" w:rsidP="006F62B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 Уведомляем Вас о том, что по итогам _____ семестра 20___/20___ учебного года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5D0F3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r w:rsidR="005D0F36">
        <w:rPr>
          <w:rFonts w:ascii="Times New Roman" w:hAnsi="Times New Roman" w:cs="Times New Roman"/>
          <w:sz w:val="24"/>
          <w:szCs w:val="24"/>
        </w:rPr>
        <w:t xml:space="preserve">после прохождения повторной промежуточной аттестации </w:t>
      </w:r>
      <w:r w:rsidRPr="00657F8E">
        <w:rPr>
          <w:rFonts w:ascii="Times New Roman" w:hAnsi="Times New Roman" w:cs="Times New Roman"/>
          <w:sz w:val="24"/>
          <w:szCs w:val="24"/>
        </w:rPr>
        <w:t>имеет академическую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F62B4" w:rsidRPr="00657F8E" w:rsidRDefault="006F62B4" w:rsidP="006F62B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657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2B4" w:rsidRPr="00657F8E" w:rsidRDefault="006F62B4" w:rsidP="006F62B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F8E">
        <w:rPr>
          <w:rFonts w:ascii="Times New Roman" w:hAnsi="Times New Roman" w:cs="Times New Roman"/>
          <w:sz w:val="24"/>
          <w:szCs w:val="24"/>
        </w:rPr>
        <w:t>Согласно Федеральному Закону от 29.12.2012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57F8E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(статья 58.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 xml:space="preserve">Промежуточная аттестация) обучающиеся обязаны ликвидировать академическую задолженность. </w:t>
      </w:r>
      <w:proofErr w:type="gramEnd"/>
    </w:p>
    <w:p w:rsidR="006F62B4" w:rsidRPr="00657F8E" w:rsidRDefault="006F62B4" w:rsidP="006F62B4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Срок ликвидации </w:t>
      </w:r>
      <w:r w:rsidR="00072D8E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во второй раз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 xml:space="preserve">_______________________________. </w:t>
      </w:r>
    </w:p>
    <w:p w:rsidR="006F62B4" w:rsidRPr="00657F8E" w:rsidRDefault="006F62B4" w:rsidP="006F62B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Согласно пункту 11 вышеуказанной статьи </w:t>
      </w:r>
      <w:proofErr w:type="gramStart"/>
      <w:r w:rsidRPr="00657F8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57F8E">
        <w:rPr>
          <w:rFonts w:ascii="Times New Roman" w:hAnsi="Times New Roman" w:cs="Times New Roman"/>
          <w:sz w:val="24"/>
          <w:szCs w:val="24"/>
        </w:rPr>
        <w:t>, не ликвидировавший в установленные сроки академической задолженности, отчисляется из техникума как не выполнивший обязанностей по добросовестному освоению образовательной программы и выполнению учебного плана.</w:t>
      </w:r>
    </w:p>
    <w:p w:rsidR="006F62B4" w:rsidRPr="00657F8E" w:rsidRDefault="006F62B4" w:rsidP="006F62B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2B4" w:rsidRPr="00657F8E" w:rsidRDefault="006F62B4" w:rsidP="006F62B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 xml:space="preserve">Дата______________ </w:t>
      </w:r>
    </w:p>
    <w:p w:rsidR="006F62B4" w:rsidRPr="00657F8E" w:rsidRDefault="006F62B4" w:rsidP="006F62B4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hAnsi="Times New Roman" w:cs="Times New Roman"/>
          <w:sz w:val="24"/>
          <w:szCs w:val="24"/>
        </w:rPr>
        <w:t>Куратор учебной группы ____________/____________</w:t>
      </w: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09" w:rsidRDefault="00E94609" w:rsidP="00190CF5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94609" w:rsidRDefault="00E94609" w:rsidP="00190CF5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76474" w:rsidRDefault="00676474" w:rsidP="00190CF5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76474" w:rsidRDefault="00676474" w:rsidP="00190CF5">
      <w:pPr>
        <w:ind w:right="-143"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6" w:rsidRDefault="005D0F36" w:rsidP="0067647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6474" w:rsidRPr="00676474" w:rsidRDefault="00676474" w:rsidP="00676474">
      <w:pPr>
        <w:ind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764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01D8">
        <w:rPr>
          <w:rFonts w:ascii="Times New Roman" w:hAnsi="Times New Roman" w:cs="Times New Roman"/>
          <w:sz w:val="24"/>
          <w:szCs w:val="24"/>
        </w:rPr>
        <w:t>7</w:t>
      </w:r>
    </w:p>
    <w:p w:rsidR="008913A4" w:rsidRPr="00FC67A7" w:rsidRDefault="008913A4" w:rsidP="00190CF5">
      <w:pPr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39E4" w:rsidRDefault="002D39E4" w:rsidP="00020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образования Нижегородской области</w:t>
      </w:r>
    </w:p>
    <w:p w:rsidR="00020C8E" w:rsidRPr="00657F8E" w:rsidRDefault="00020C8E" w:rsidP="00020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профессиональное образовательное  учреждение</w:t>
      </w:r>
    </w:p>
    <w:p w:rsidR="00020C8E" w:rsidRPr="00657F8E" w:rsidRDefault="002D39E4" w:rsidP="002D39E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«Балахнинский технический техникум»</w:t>
      </w:r>
    </w:p>
    <w:p w:rsidR="00020C8E" w:rsidRPr="00657F8E" w:rsidRDefault="00020C8E" w:rsidP="00020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020C8E" w:rsidRPr="00657F8E" w:rsidRDefault="00020C8E" w:rsidP="00020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«___»_______20___г.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№_____</w:t>
      </w:r>
    </w:p>
    <w:p w:rsidR="00020C8E" w:rsidRPr="00657F8E" w:rsidRDefault="00020C8E" w:rsidP="00020C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результатах ликвидации</w:t>
      </w: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академической задолженности</w:t>
      </w: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от «___» __________ 20___ г. № _____ 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«О ликвидации академической задолженности» и на основании ведомостей ликвидации академической задолженности</w:t>
      </w: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3155F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pacing w:val="60"/>
          <w:sz w:val="24"/>
          <w:szCs w:val="24"/>
          <w:lang w:eastAsia="ar-SA"/>
        </w:rPr>
        <w:t>приказываю:</w:t>
      </w: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Считать </w:t>
      </w:r>
      <w:proofErr w:type="gramStart"/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ликвидировавшими</w:t>
      </w:r>
      <w:proofErr w:type="gramEnd"/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академическую задолженность следующих обучающихся:</w:t>
      </w: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3039"/>
        <w:gridCol w:w="1065"/>
        <w:gridCol w:w="3678"/>
        <w:gridCol w:w="1107"/>
      </w:tblGrid>
      <w:tr w:rsidR="00020C8E" w:rsidRPr="00657F8E" w:rsidTr="00915C82">
        <w:tc>
          <w:tcPr>
            <w:tcW w:w="704" w:type="dxa"/>
            <w:vAlign w:val="center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374" w:type="dxa"/>
            <w:vAlign w:val="center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082" w:type="dxa"/>
            <w:vAlign w:val="center"/>
          </w:tcPr>
          <w:p w:rsidR="00020C8E" w:rsidRPr="00657F8E" w:rsidRDefault="00020C8E" w:rsidP="00FC0EC6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</w:p>
        </w:tc>
        <w:tc>
          <w:tcPr>
            <w:tcW w:w="3907" w:type="dxa"/>
            <w:vAlign w:val="center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МДК, УП и ПП в рамках профессионального модуля</w:t>
            </w:r>
          </w:p>
        </w:tc>
        <w:tc>
          <w:tcPr>
            <w:tcW w:w="1128" w:type="dxa"/>
            <w:vAlign w:val="center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</w:tr>
      <w:tr w:rsidR="00020C8E" w:rsidRPr="00657F8E" w:rsidTr="00915C82">
        <w:tc>
          <w:tcPr>
            <w:tcW w:w="704" w:type="dxa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74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7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0C8E" w:rsidRPr="00657F8E" w:rsidTr="00915C82">
        <w:tc>
          <w:tcPr>
            <w:tcW w:w="704" w:type="dxa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74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7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0C8E" w:rsidRPr="00657F8E" w:rsidTr="00915C82">
        <w:tc>
          <w:tcPr>
            <w:tcW w:w="704" w:type="dxa"/>
          </w:tcPr>
          <w:p w:rsidR="00020C8E" w:rsidRPr="00657F8E" w:rsidRDefault="00020C8E" w:rsidP="00915C8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7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74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7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020C8E" w:rsidRPr="00657F8E" w:rsidRDefault="00020C8E" w:rsidP="00915C8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. Преподавателям внести соответствующие записи в журнал учета занятий </w:t>
      </w:r>
      <w:r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br/>
        <w:t>в специально отведенны</w:t>
      </w:r>
      <w:r w:rsidR="00FC0EC6"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е</w:t>
      </w:r>
      <w:r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граф</w:t>
      </w:r>
      <w:r w:rsidR="00FC0EC6"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ы</w:t>
      </w:r>
      <w:r w:rsidRPr="00FC0EC6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</w:t>
      </w:r>
    </w:p>
    <w:p w:rsidR="00020C8E" w:rsidRPr="000D01D8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>3. К</w:t>
      </w:r>
      <w:r w:rsidR="00676474"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ураторам групп</w:t>
      </w:r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соответствующие записи </w:t>
      </w:r>
      <w:r w:rsidR="00E2741B"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 учебных занятий </w:t>
      </w:r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довести до сведения обучающихся и их родителей содержание данного приказа. </w:t>
      </w:r>
    </w:p>
    <w:p w:rsidR="00020C8E" w:rsidRPr="00657F8E" w:rsidRDefault="00020C8E" w:rsidP="00020C8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0D01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приказа возложить на заместителя 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по учебной работе ___________________</w:t>
      </w:r>
      <w:r w:rsidR="008913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C8E" w:rsidRPr="00657F8E" w:rsidRDefault="00020C8E" w:rsidP="00020C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03F4" w:rsidRPr="00657F8E" w:rsidRDefault="00020C8E" w:rsidP="008913A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</w:t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57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8913A4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 Блинков</w:t>
      </w:r>
    </w:p>
    <w:p w:rsidR="000103F4" w:rsidRPr="00657F8E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F4" w:rsidRPr="00657F8E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F4" w:rsidRPr="00657F8E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F4" w:rsidRPr="00657F8E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F4" w:rsidRPr="00657F8E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1D8" w:rsidRDefault="000D01D8" w:rsidP="00E94609">
      <w:pPr>
        <w:pStyle w:val="Default"/>
        <w:jc w:val="right"/>
      </w:pPr>
    </w:p>
    <w:p w:rsidR="00915C82" w:rsidRPr="00A6131B" w:rsidRDefault="00915C82" w:rsidP="00E94609">
      <w:pPr>
        <w:pStyle w:val="Default"/>
        <w:jc w:val="right"/>
      </w:pPr>
      <w:r w:rsidRPr="00A6131B">
        <w:lastRenderedPageBreak/>
        <w:t xml:space="preserve">Приложение  </w:t>
      </w:r>
      <w:r w:rsidR="000D01D8">
        <w:t>8</w:t>
      </w:r>
    </w:p>
    <w:p w:rsidR="00A6131B" w:rsidRPr="00A6131B" w:rsidRDefault="00A6131B" w:rsidP="00A6131B">
      <w:pPr>
        <w:pStyle w:val="Default"/>
        <w:jc w:val="center"/>
      </w:pPr>
    </w:p>
    <w:p w:rsidR="00A6131B" w:rsidRPr="00A6131B" w:rsidRDefault="00E2741B" w:rsidP="00A6131B">
      <w:pPr>
        <w:pStyle w:val="Default"/>
        <w:jc w:val="center"/>
      </w:pPr>
      <w:r w:rsidRPr="00A6131B">
        <w:t>Образец оформления записи в журнале учебных занятий</w:t>
      </w:r>
    </w:p>
    <w:p w:rsidR="00E2741B" w:rsidRPr="00A6131B" w:rsidRDefault="00E2741B" w:rsidP="00A6131B">
      <w:pPr>
        <w:pStyle w:val="Default"/>
        <w:jc w:val="center"/>
      </w:pPr>
      <w:r w:rsidRPr="00A6131B">
        <w:t>в разделе «Сводная ведомость итоговых отметок" по результатам ликвидации академической задолженности</w:t>
      </w:r>
    </w:p>
    <w:p w:rsidR="00A6131B" w:rsidRPr="00A6131B" w:rsidRDefault="00A6131B" w:rsidP="00A613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31B" w:rsidRPr="00A6131B" w:rsidRDefault="00A6131B" w:rsidP="00A61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1B" w:rsidRPr="00A6131B" w:rsidRDefault="00A6131B" w:rsidP="00A613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1B">
        <w:rPr>
          <w:rFonts w:ascii="Times New Roman" w:hAnsi="Times New Roman" w:cs="Times New Roman"/>
          <w:sz w:val="24"/>
          <w:szCs w:val="24"/>
        </w:rPr>
        <w:t>«У Иванова П. по дисциплине «Русский язык» отметка «2»  исправлена на «3», заведующий учебной частью -  подпись, печать»;</w:t>
      </w:r>
    </w:p>
    <w:p w:rsidR="00E94609" w:rsidRPr="00A6131B" w:rsidRDefault="00E94609" w:rsidP="00915C82">
      <w:pPr>
        <w:pStyle w:val="Default"/>
      </w:pPr>
    </w:p>
    <w:p w:rsidR="00E94609" w:rsidRPr="00A6131B" w:rsidRDefault="00E94609" w:rsidP="00915C82">
      <w:pPr>
        <w:pStyle w:val="Defaul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A6131B" w:rsidRDefault="00A6131B" w:rsidP="00A6131B">
      <w:pPr>
        <w:pStyle w:val="Default"/>
        <w:jc w:val="right"/>
      </w:pPr>
    </w:p>
    <w:p w:rsidR="000D01D8" w:rsidRDefault="000D01D8" w:rsidP="00A6131B">
      <w:pPr>
        <w:pStyle w:val="Default"/>
        <w:jc w:val="right"/>
      </w:pPr>
    </w:p>
    <w:p w:rsidR="000D01D8" w:rsidRDefault="000D01D8" w:rsidP="00A6131B">
      <w:pPr>
        <w:pStyle w:val="Default"/>
        <w:jc w:val="right"/>
      </w:pPr>
    </w:p>
    <w:p w:rsidR="00A6131B" w:rsidRPr="00A6131B" w:rsidRDefault="00A6131B" w:rsidP="00A6131B">
      <w:pPr>
        <w:pStyle w:val="Default"/>
        <w:jc w:val="right"/>
      </w:pPr>
      <w:r w:rsidRPr="00A6131B">
        <w:t xml:space="preserve">Приложение  </w:t>
      </w:r>
      <w:r w:rsidR="000D01D8">
        <w:t>9</w:t>
      </w:r>
    </w:p>
    <w:p w:rsidR="00E94609" w:rsidRDefault="00E94609" w:rsidP="00915C82">
      <w:pPr>
        <w:pStyle w:val="Default"/>
        <w:rPr>
          <w:sz w:val="23"/>
          <w:szCs w:val="23"/>
        </w:rPr>
      </w:pPr>
    </w:p>
    <w:p w:rsidR="00915C82" w:rsidRPr="00A6131B" w:rsidRDefault="00915C82" w:rsidP="00A6131B">
      <w:pPr>
        <w:pStyle w:val="Default"/>
        <w:jc w:val="center"/>
      </w:pPr>
      <w:r w:rsidRPr="00A6131B">
        <w:t>Государственное бюджетное профессиональное образовательное учреждение</w:t>
      </w:r>
    </w:p>
    <w:p w:rsidR="00915C82" w:rsidRPr="00A6131B" w:rsidRDefault="00A6131B" w:rsidP="00A6131B">
      <w:pPr>
        <w:pStyle w:val="Default"/>
        <w:jc w:val="center"/>
      </w:pPr>
      <w:r w:rsidRPr="00A6131B">
        <w:t>«Балахнинский технический техникум»</w:t>
      </w:r>
    </w:p>
    <w:p w:rsidR="00072D8E" w:rsidRDefault="00A6131B" w:rsidP="00915C82">
      <w:pPr>
        <w:pStyle w:val="Default"/>
      </w:pPr>
      <w:r w:rsidRPr="00A6131B">
        <w:t xml:space="preserve"> </w:t>
      </w:r>
    </w:p>
    <w:p w:rsidR="00915C82" w:rsidRPr="00A6131B" w:rsidRDefault="00915C82" w:rsidP="00915C82">
      <w:pPr>
        <w:pStyle w:val="Default"/>
      </w:pPr>
      <w:r w:rsidRPr="00A6131B">
        <w:t xml:space="preserve">«___»_________ 20__ г.  </w:t>
      </w:r>
    </w:p>
    <w:p w:rsidR="00A6131B" w:rsidRPr="00A6131B" w:rsidRDefault="00A6131B" w:rsidP="00915C82">
      <w:pPr>
        <w:pStyle w:val="Default"/>
      </w:pPr>
    </w:p>
    <w:p w:rsidR="00A6131B" w:rsidRPr="00A6131B" w:rsidRDefault="00A6131B" w:rsidP="00915C82">
      <w:pPr>
        <w:pStyle w:val="Default"/>
      </w:pPr>
    </w:p>
    <w:p w:rsidR="00915C82" w:rsidRPr="00A6131B" w:rsidRDefault="00915C82" w:rsidP="00A6131B">
      <w:pPr>
        <w:pStyle w:val="Default"/>
        <w:jc w:val="center"/>
        <w:rPr>
          <w:b/>
        </w:rPr>
      </w:pPr>
      <w:r w:rsidRPr="00A6131B">
        <w:rPr>
          <w:b/>
        </w:rPr>
        <w:t>Уведомление</w:t>
      </w:r>
    </w:p>
    <w:p w:rsidR="00915C82" w:rsidRPr="00A6131B" w:rsidRDefault="00915C82" w:rsidP="00A6131B">
      <w:pPr>
        <w:pStyle w:val="Default"/>
        <w:jc w:val="center"/>
      </w:pPr>
      <w:r w:rsidRPr="00A6131B">
        <w:t>Уважаемый (</w:t>
      </w:r>
      <w:proofErr w:type="spellStart"/>
      <w:r w:rsidRPr="00A6131B">
        <w:t>ая</w:t>
      </w:r>
      <w:proofErr w:type="spellEnd"/>
      <w:r w:rsidRPr="00A6131B">
        <w:t>)____________________________________________________!</w:t>
      </w:r>
    </w:p>
    <w:p w:rsidR="00915C82" w:rsidRPr="00A6131B" w:rsidRDefault="00A6131B" w:rsidP="00915C82">
      <w:pPr>
        <w:pStyle w:val="Default"/>
        <w:rPr>
          <w:sz w:val="20"/>
          <w:szCs w:val="20"/>
        </w:rPr>
      </w:pPr>
      <w:r w:rsidRPr="00A6131B">
        <w:rPr>
          <w:sz w:val="20"/>
          <w:szCs w:val="20"/>
        </w:rPr>
        <w:t xml:space="preserve">                                                            </w:t>
      </w:r>
      <w:proofErr w:type="gramStart"/>
      <w:r w:rsidR="00915C82" w:rsidRPr="00A6131B">
        <w:rPr>
          <w:sz w:val="20"/>
          <w:szCs w:val="20"/>
        </w:rPr>
        <w:t>(</w:t>
      </w:r>
      <w:r w:rsidRPr="00A6131B">
        <w:rPr>
          <w:sz w:val="20"/>
          <w:szCs w:val="20"/>
        </w:rPr>
        <w:t>Ф.И.О.</w:t>
      </w:r>
      <w:r w:rsidR="00915C82" w:rsidRPr="00A6131B">
        <w:rPr>
          <w:sz w:val="20"/>
          <w:szCs w:val="20"/>
        </w:rPr>
        <w:t xml:space="preserve"> одного из родителей (законного представителя) </w:t>
      </w:r>
      <w:proofErr w:type="gramEnd"/>
    </w:p>
    <w:p w:rsidR="00915C82" w:rsidRPr="00A6131B" w:rsidRDefault="00A6131B" w:rsidP="00A6131B">
      <w:pPr>
        <w:pStyle w:val="Default"/>
        <w:jc w:val="both"/>
      </w:pPr>
      <w:r>
        <w:t xml:space="preserve">           </w:t>
      </w:r>
      <w:r w:rsidR="00915C82" w:rsidRPr="00A6131B">
        <w:t xml:space="preserve">Сообщаем Вам, что </w:t>
      </w:r>
      <w:proofErr w:type="gramStart"/>
      <w:r w:rsidR="00915C82" w:rsidRPr="00A6131B">
        <w:t>ваш</w:t>
      </w:r>
      <w:proofErr w:type="gramEnd"/>
      <w:r w:rsidR="00915C82" w:rsidRPr="00A6131B">
        <w:t xml:space="preserve"> _________________________________________, </w:t>
      </w:r>
    </w:p>
    <w:p w:rsidR="00915C82" w:rsidRPr="00072D8E" w:rsidRDefault="00A6131B" w:rsidP="00A6131B">
      <w:pPr>
        <w:pStyle w:val="Default"/>
        <w:jc w:val="both"/>
        <w:rPr>
          <w:sz w:val="20"/>
          <w:szCs w:val="20"/>
        </w:rPr>
      </w:pPr>
      <w:r w:rsidRPr="00A6131B">
        <w:t xml:space="preserve">                                                         </w:t>
      </w:r>
      <w:r w:rsidR="00072D8E">
        <w:t xml:space="preserve">                           </w:t>
      </w:r>
      <w:r w:rsidRPr="00A6131B">
        <w:t xml:space="preserve">  </w:t>
      </w:r>
      <w:r w:rsidR="00915C82" w:rsidRPr="00072D8E">
        <w:rPr>
          <w:sz w:val="20"/>
          <w:szCs w:val="20"/>
        </w:rPr>
        <w:t>(</w:t>
      </w:r>
      <w:r w:rsidRPr="00072D8E">
        <w:rPr>
          <w:sz w:val="20"/>
          <w:szCs w:val="20"/>
        </w:rPr>
        <w:t>Ф.И.О.</w:t>
      </w:r>
      <w:r w:rsidR="00915C82" w:rsidRPr="00072D8E">
        <w:rPr>
          <w:sz w:val="20"/>
          <w:szCs w:val="20"/>
        </w:rPr>
        <w:t xml:space="preserve">) </w:t>
      </w:r>
    </w:p>
    <w:p w:rsidR="00915C82" w:rsidRPr="00A6131B" w:rsidRDefault="00A6131B" w:rsidP="00A6131B">
      <w:pPr>
        <w:pStyle w:val="Default"/>
        <w:jc w:val="both"/>
      </w:pPr>
      <w:r>
        <w:t>о</w:t>
      </w:r>
      <w:r w:rsidRPr="00A6131B">
        <w:t xml:space="preserve">бучающийся </w:t>
      </w:r>
      <w:r w:rsidR="00915C82" w:rsidRPr="00A6131B">
        <w:t xml:space="preserve"> ______ курса </w:t>
      </w:r>
      <w:r w:rsidRPr="00A6131B">
        <w:t>Государственного бюджетного профессионального образовательного учреждения «Балахнинский технический техникум»</w:t>
      </w:r>
      <w:r w:rsidR="00915C82" w:rsidRPr="00A6131B">
        <w:t xml:space="preserve">, несмотря на неоднократные предупреждения о необходимости ликвидировать имеющуюся академическую задолженность, не проявил должного усердия по ее своевременному устранению. </w:t>
      </w:r>
    </w:p>
    <w:p w:rsidR="00915C82" w:rsidRPr="00A6131B" w:rsidRDefault="00A6131B" w:rsidP="00A6131B">
      <w:pPr>
        <w:pStyle w:val="Default"/>
        <w:jc w:val="both"/>
      </w:pPr>
      <w:r>
        <w:t xml:space="preserve">         </w:t>
      </w:r>
      <w:r w:rsidR="00915C82" w:rsidRPr="00A6131B">
        <w:t xml:space="preserve">В соответствии со статьей 58 п. 11 Федерального закона от 29.12.2012 № 273-ФЗ «Об образовании в Российской Федерации» и на основании Устава ГБПОУ </w:t>
      </w:r>
      <w:r w:rsidRPr="00A6131B">
        <w:t xml:space="preserve">«Балахнинский технический техникум», </w:t>
      </w:r>
      <w:r w:rsidR="00915C82" w:rsidRPr="00A6131B">
        <w:t xml:space="preserve">Ваш </w:t>
      </w:r>
      <w:r w:rsidR="00072D8E">
        <w:t>_____________</w:t>
      </w:r>
      <w:r w:rsidR="00915C82" w:rsidRPr="00A6131B">
        <w:t xml:space="preserve">отчислен из </w:t>
      </w:r>
      <w:r w:rsidRPr="00A6131B">
        <w:t xml:space="preserve">техникума </w:t>
      </w:r>
      <w:r w:rsidR="00915C82" w:rsidRPr="00A6131B">
        <w:t xml:space="preserve"> приказом от «____»_________20____г. № _________ за невыполнение обязанностей по добросовестному освоению образовательной программы и выполнению учебного плана. </w:t>
      </w:r>
    </w:p>
    <w:p w:rsidR="00A6131B" w:rsidRPr="00A6131B" w:rsidRDefault="00A6131B" w:rsidP="00915C8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3F4" w:rsidRPr="00A6131B" w:rsidRDefault="00915C82" w:rsidP="00915C8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31B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_______________/______________</w:t>
      </w:r>
    </w:p>
    <w:p w:rsidR="000103F4" w:rsidRPr="00A6131B" w:rsidRDefault="000103F4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90CF5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A6131B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CF5" w:rsidRPr="00657F8E" w:rsidRDefault="00190CF5" w:rsidP="00153D02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90CF5" w:rsidRPr="00657F8E" w:rsidSect="009963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201"/>
    <w:multiLevelType w:val="hybridMultilevel"/>
    <w:tmpl w:val="1A22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35E9"/>
    <w:multiLevelType w:val="hybridMultilevel"/>
    <w:tmpl w:val="5B56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95"/>
    <w:rsid w:val="000103F4"/>
    <w:rsid w:val="00020C8E"/>
    <w:rsid w:val="00037B1C"/>
    <w:rsid w:val="00053243"/>
    <w:rsid w:val="00072D8E"/>
    <w:rsid w:val="000D01D8"/>
    <w:rsid w:val="0013718C"/>
    <w:rsid w:val="00153D02"/>
    <w:rsid w:val="001652F4"/>
    <w:rsid w:val="00190CF5"/>
    <w:rsid w:val="002D39E4"/>
    <w:rsid w:val="003155F0"/>
    <w:rsid w:val="0032683F"/>
    <w:rsid w:val="00371F9D"/>
    <w:rsid w:val="00380B64"/>
    <w:rsid w:val="00424E8E"/>
    <w:rsid w:val="0046015F"/>
    <w:rsid w:val="004D3F1E"/>
    <w:rsid w:val="00525897"/>
    <w:rsid w:val="005D0F36"/>
    <w:rsid w:val="00657F8E"/>
    <w:rsid w:val="00676474"/>
    <w:rsid w:val="00691B40"/>
    <w:rsid w:val="006C6495"/>
    <w:rsid w:val="006F62B4"/>
    <w:rsid w:val="007562CC"/>
    <w:rsid w:val="007A2B5B"/>
    <w:rsid w:val="00854360"/>
    <w:rsid w:val="008913A4"/>
    <w:rsid w:val="008A25F0"/>
    <w:rsid w:val="008A6D48"/>
    <w:rsid w:val="008B0AEB"/>
    <w:rsid w:val="008C1FB4"/>
    <w:rsid w:val="008D55CD"/>
    <w:rsid w:val="00915C82"/>
    <w:rsid w:val="00922C16"/>
    <w:rsid w:val="00956925"/>
    <w:rsid w:val="009668B0"/>
    <w:rsid w:val="009736CA"/>
    <w:rsid w:val="00996308"/>
    <w:rsid w:val="009A665D"/>
    <w:rsid w:val="009E7900"/>
    <w:rsid w:val="00A44783"/>
    <w:rsid w:val="00A6131B"/>
    <w:rsid w:val="00A6506A"/>
    <w:rsid w:val="00A67386"/>
    <w:rsid w:val="00B86E3B"/>
    <w:rsid w:val="00BB7E1F"/>
    <w:rsid w:val="00BC563C"/>
    <w:rsid w:val="00BD47F6"/>
    <w:rsid w:val="00D808E1"/>
    <w:rsid w:val="00DF728A"/>
    <w:rsid w:val="00E2741B"/>
    <w:rsid w:val="00E769D2"/>
    <w:rsid w:val="00E94609"/>
    <w:rsid w:val="00FC0EC6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7F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1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963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D01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D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7F6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1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963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D01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D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601-D035-48AD-8FF3-79325F14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2018-01-30T06:00:00Z</cp:lastPrinted>
  <dcterms:created xsi:type="dcterms:W3CDTF">2018-01-30T06:38:00Z</dcterms:created>
  <dcterms:modified xsi:type="dcterms:W3CDTF">2018-01-31T05:46:00Z</dcterms:modified>
</cp:coreProperties>
</file>